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32" w:rsidRDefault="00D14E32" w:rsidP="00D14E32">
      <w:pPr>
        <w:pStyle w:val="Standard"/>
        <w:spacing w:after="283"/>
      </w:pPr>
      <w:r>
        <w:rPr>
          <w:rStyle w:val="StrongEmphasis"/>
        </w:rPr>
        <w:t>Группа: 112 биология</w:t>
      </w:r>
    </w:p>
    <w:p w:rsidR="00D14E32" w:rsidRDefault="00D14E32" w:rsidP="00D14E32">
      <w:pPr>
        <w:pStyle w:val="Standard"/>
        <w:spacing w:after="283"/>
        <w:rPr>
          <w:rStyle w:val="StrongEmphasis"/>
        </w:rPr>
      </w:pPr>
      <w:r>
        <w:rPr>
          <w:rStyle w:val="StrongEmphasis"/>
        </w:rPr>
        <w:t>Урок: 51-52</w:t>
      </w:r>
    </w:p>
    <w:p w:rsidR="00D14E32" w:rsidRDefault="00D14E32" w:rsidP="00D14E32">
      <w:pPr>
        <w:rPr>
          <w:rStyle w:val="StrongEmphasis"/>
          <w:rFonts w:ascii="Times New Roman" w:hAnsi="Times New Roman" w:cs="Times New Roman"/>
          <w:sz w:val="24"/>
        </w:rPr>
      </w:pPr>
      <w:r w:rsidRPr="000A75A1">
        <w:rPr>
          <w:rStyle w:val="StrongEmphasis"/>
          <w:rFonts w:ascii="Times New Roman" w:hAnsi="Times New Roman" w:cs="Times New Roman"/>
          <w:sz w:val="24"/>
        </w:rPr>
        <w:t>Тема:</w:t>
      </w:r>
      <w:r>
        <w:rPr>
          <w:rStyle w:val="StrongEmphasis"/>
          <w:rFonts w:ascii="Times New Roman" w:hAnsi="Times New Roman" w:cs="Times New Roman"/>
          <w:sz w:val="24"/>
        </w:rPr>
        <w:t xml:space="preserve"> «Макроэволюция, ее доказательства. Лабораторная работа №7 «Приспособление организмов к разным средам обитания»</w:t>
      </w:r>
    </w:p>
    <w:p w:rsidR="00D14E32" w:rsidRDefault="00D14E32" w:rsidP="00D14E32">
      <w:pPr>
        <w:pStyle w:val="a3"/>
        <w:spacing w:before="0" w:beforeAutospacing="0" w:after="0" w:afterAutospacing="0"/>
        <w:ind w:firstLine="708"/>
      </w:pPr>
      <w:r w:rsidRPr="000B7219">
        <w:rPr>
          <w:b/>
          <w:i/>
        </w:rPr>
        <w:t>Макроэволюция органического мира</w:t>
      </w:r>
      <w:proofErr w:type="gramStart"/>
      <w:r>
        <w:t xml:space="preserve"> -- </w:t>
      </w:r>
      <w:proofErr w:type="gramEnd"/>
      <w:r>
        <w:t xml:space="preserve">это процесс формирования крупных систематических единиц: из видов -- новых родов, из родов -- новых семейств и т. д. В основе макроэволюции лежат те же движущие силы, что и в основе </w:t>
      </w:r>
      <w:proofErr w:type="spellStart"/>
      <w:r>
        <w:t>микроэволюции</w:t>
      </w:r>
      <w:proofErr w:type="spellEnd"/>
      <w:r>
        <w:t xml:space="preserve">: наследственность, изменчивость, естественный отбор и репродуктивная изоляция. Так же, как и </w:t>
      </w:r>
      <w:proofErr w:type="spellStart"/>
      <w:r>
        <w:t>микроэволюция</w:t>
      </w:r>
      <w:proofErr w:type="spellEnd"/>
      <w:r>
        <w:t xml:space="preserve">, макроэволюция имеет дивергентный характер. </w:t>
      </w:r>
    </w:p>
    <w:p w:rsidR="00D14E32" w:rsidRPr="000B7219" w:rsidRDefault="00D14E32" w:rsidP="00D14E32">
      <w:pPr>
        <w:pStyle w:val="a3"/>
        <w:spacing w:before="0" w:beforeAutospacing="0" w:after="0" w:afterAutospacing="0"/>
        <w:rPr>
          <w:b/>
          <w:u w:val="single"/>
        </w:rPr>
      </w:pPr>
      <w:r w:rsidRPr="000B7219">
        <w:rPr>
          <w:b/>
          <w:u w:val="single"/>
        </w:rPr>
        <w:t>Сравнительно-анатомические доказательства</w:t>
      </w:r>
    </w:p>
    <w:p w:rsidR="00D14E32" w:rsidRDefault="00D14E32" w:rsidP="00D14E32">
      <w:pPr>
        <w:pStyle w:val="a3"/>
        <w:spacing w:before="0" w:beforeAutospacing="0" w:after="0" w:afterAutospacing="0"/>
        <w:ind w:firstLine="708"/>
      </w:pPr>
      <w:r>
        <w:t>Все животные имеют единый план строения, что указывает на единство происхождения. В частности, об общих предках рыб, земноводных, рептилий, птиц и млекопитающих говорит строение гомологичных органов (например, пятипалой конечности, в основе которой лежит скелет плавников кистепёрых рыб). О единых предках свидетельствуют и атавизмы</w:t>
      </w:r>
      <w:proofErr w:type="gramStart"/>
      <w:r>
        <w:t xml:space="preserve"> -- </w:t>
      </w:r>
      <w:proofErr w:type="gramEnd"/>
      <w:r>
        <w:t xml:space="preserve">органы предков, развивающиеся иногда у современных существ. Например, к атавизмам у человека относится возникновение </w:t>
      </w:r>
      <w:proofErr w:type="spellStart"/>
      <w:r>
        <w:t>многососковости</w:t>
      </w:r>
      <w:proofErr w:type="spellEnd"/>
      <w:r>
        <w:t>, хвоста, сплошного волосяного покрова и т. п. Ещё одно доказательство эволюции</w:t>
      </w:r>
      <w:proofErr w:type="gramStart"/>
      <w:r>
        <w:t xml:space="preserve"> -- </w:t>
      </w:r>
      <w:proofErr w:type="gramEnd"/>
      <w:r>
        <w:t>наличие рудиментов -- органов, утративших своё значение и находящихся на стадии исчезновения. У человека</w:t>
      </w:r>
      <w:proofErr w:type="gramStart"/>
      <w:r>
        <w:t xml:space="preserve"> -- </w:t>
      </w:r>
      <w:proofErr w:type="gramEnd"/>
      <w:r>
        <w:t>это остатки третьего века, аппендикс, утрачиваемый волосяной покров и т. п.</w:t>
      </w:r>
    </w:p>
    <w:p w:rsidR="00D14E32" w:rsidRPr="000B7219" w:rsidRDefault="00D14E32" w:rsidP="00D14E32">
      <w:pPr>
        <w:pStyle w:val="a3"/>
        <w:spacing w:before="0" w:beforeAutospacing="0" w:after="0" w:afterAutospacing="0"/>
        <w:rPr>
          <w:b/>
          <w:u w:val="single"/>
        </w:rPr>
      </w:pPr>
      <w:r w:rsidRPr="000B7219">
        <w:rPr>
          <w:b/>
          <w:u w:val="single"/>
        </w:rPr>
        <w:t>Эмбриологические доказательства</w:t>
      </w:r>
    </w:p>
    <w:p w:rsidR="00D14E32" w:rsidRDefault="00D14E32" w:rsidP="00D14E32">
      <w:pPr>
        <w:pStyle w:val="a3"/>
        <w:spacing w:before="0" w:beforeAutospacing="0" w:after="0" w:afterAutospacing="0"/>
        <w:ind w:firstLine="708"/>
      </w:pPr>
      <w:r>
        <w:t>У всех позвоночных животных наблюдается значительное сходство зародышей на ранних стадиях развития: форма тела, зачатки жабр, хвост, один круг кровообращения и т. д. (закон зародышевого сходства К. Бэра). Однако по мере развития сходство между зародышами различных систематических групп постепенно стирается, и начинают преобладать черты, свойственные таксонам более низкого порядка, к которым они принадлежат. Таким образом, все хордовые животные произошли от единых предков.</w:t>
      </w:r>
    </w:p>
    <w:p w:rsidR="00D14E32" w:rsidRPr="000B7219" w:rsidRDefault="00D14E32" w:rsidP="00D14E32">
      <w:pPr>
        <w:pStyle w:val="a3"/>
        <w:spacing w:before="0" w:beforeAutospacing="0" w:after="0" w:afterAutospacing="0"/>
        <w:rPr>
          <w:b/>
          <w:u w:val="single"/>
        </w:rPr>
      </w:pPr>
      <w:r w:rsidRPr="000B7219">
        <w:rPr>
          <w:b/>
          <w:u w:val="single"/>
        </w:rPr>
        <w:t>Макроэволюция естественный отбор филогенез</w:t>
      </w:r>
    </w:p>
    <w:p w:rsidR="00D14E32" w:rsidRDefault="00D14E32" w:rsidP="00D14E32">
      <w:pPr>
        <w:pStyle w:val="a3"/>
        <w:spacing w:before="0" w:beforeAutospacing="0" w:after="0" w:afterAutospacing="0"/>
        <w:ind w:firstLine="708"/>
      </w:pPr>
      <w:r>
        <w:t>Другой пример эмбриологических доказательств макроэволюции</w:t>
      </w:r>
      <w:proofErr w:type="gramStart"/>
      <w:r>
        <w:t xml:space="preserve"> -- </w:t>
      </w:r>
      <w:proofErr w:type="gramEnd"/>
      <w:r>
        <w:t>происхождение из одних и тех же структур зародыша квадратной и суставной костей в челюстях у рептилий и молоточка и наковальни в среднем ухе у млекопитающих. Палеонтологические данные также подтверждают происхождение частей уха млекопитающих из костей челюсти рептилий.</w:t>
      </w:r>
    </w:p>
    <w:p w:rsidR="00D14E32" w:rsidRDefault="00D14E32" w:rsidP="00D14E32">
      <w:pPr>
        <w:pStyle w:val="a3"/>
        <w:spacing w:before="0" w:beforeAutospacing="0" w:after="0" w:afterAutospacing="0"/>
        <w:ind w:firstLine="708"/>
      </w:pPr>
      <w:r>
        <w:t>К таким доказательствам относятся нахождение остатков вымерших переходных форм, позволяющих проследить путь от одной группы живых суще</w:t>
      </w:r>
      <w:proofErr w:type="gramStart"/>
      <w:r>
        <w:t>ств к др</w:t>
      </w:r>
      <w:proofErr w:type="gramEnd"/>
      <w:r>
        <w:t>угой. Например, обнаружение трёхпалого и пятипалого предполагаемых предков современной лошади, имеющей один палец, доказывает, что у предков лошади было пять пальцев на каждой конечности. Обнаружение ископаемых останков археоптерикса позволило сделать вывод о существовании переходных форм между пресмыкающимися и птицами. Нахождение остатков вымерших семенных папоротников позволяет решить вопрос об эволюции современных голосеменных и т. п. На основании палеонтологических находок были выстроены филогенетические ряды, то есть ряды видов, последовательно сменяющих друг друга в процессе эволюции.</w:t>
      </w:r>
    </w:p>
    <w:p w:rsidR="00D14E32" w:rsidRPr="000B7219" w:rsidRDefault="00D14E32" w:rsidP="00D14E32">
      <w:pPr>
        <w:pStyle w:val="a3"/>
        <w:spacing w:before="0" w:beforeAutospacing="0" w:after="0" w:afterAutospacing="0"/>
        <w:rPr>
          <w:b/>
          <w:u w:val="single"/>
        </w:rPr>
      </w:pPr>
      <w:r w:rsidRPr="000B7219">
        <w:rPr>
          <w:b/>
          <w:u w:val="single"/>
        </w:rPr>
        <w:t>Биохимические доказательства</w:t>
      </w:r>
    </w:p>
    <w:p w:rsidR="00D14E32" w:rsidRDefault="00D14E32" w:rsidP="00D14E32">
      <w:pPr>
        <w:pStyle w:val="a3"/>
        <w:spacing w:before="0" w:beforeAutospacing="0" w:after="0" w:afterAutospacing="0"/>
        <w:ind w:firstLine="708"/>
      </w:pPr>
      <w:r>
        <w:t>Единообразие химического состава живых организмов (и их предковых форм), наличие элементов органогенов, микроэлементов.</w:t>
      </w:r>
    </w:p>
    <w:p w:rsidR="00D14E32" w:rsidRDefault="00D14E32" w:rsidP="00D14E32">
      <w:pPr>
        <w:pStyle w:val="a3"/>
        <w:spacing w:before="0" w:beforeAutospacing="0" w:after="0" w:afterAutospacing="0"/>
      </w:pPr>
      <w:r>
        <w:t>Единообразие генетического кода у всех живых организмов (ДНК, РНК).</w:t>
      </w:r>
    </w:p>
    <w:p w:rsidR="00D14E32" w:rsidRDefault="00D14E32" w:rsidP="00D14E32">
      <w:pPr>
        <w:pStyle w:val="a3"/>
        <w:spacing w:before="0" w:beforeAutospacing="0" w:after="0" w:afterAutospacing="0"/>
        <w:ind w:firstLine="708"/>
      </w:pPr>
      <w:r>
        <w:t xml:space="preserve">Сходство химизма процессов пластического и энергетического обмена. У подавляющего большинства организмов в качестве молекул-аккумуляторов энергии </w:t>
      </w:r>
      <w:r>
        <w:lastRenderedPageBreak/>
        <w:t>используется АТФ, одинаковы также механизмы расщепления сахаров и основной энергетический цикл клетки.</w:t>
      </w:r>
    </w:p>
    <w:p w:rsidR="00D14E32" w:rsidRDefault="00D14E32" w:rsidP="00D14E32">
      <w:pPr>
        <w:pStyle w:val="a3"/>
        <w:spacing w:before="0" w:beforeAutospacing="0" w:after="0" w:afterAutospacing="0"/>
        <w:ind w:firstLine="708"/>
      </w:pPr>
      <w:r>
        <w:t>Ферментативный характер биохимических процессов.</w:t>
      </w:r>
    </w:p>
    <w:p w:rsidR="00D14E32" w:rsidRPr="000B7219" w:rsidRDefault="00D14E32" w:rsidP="00D14E32">
      <w:pPr>
        <w:pStyle w:val="a3"/>
        <w:spacing w:before="0" w:beforeAutospacing="0" w:after="0" w:afterAutospacing="0"/>
        <w:rPr>
          <w:b/>
          <w:u w:val="single"/>
        </w:rPr>
      </w:pPr>
      <w:r w:rsidRPr="000B7219">
        <w:rPr>
          <w:b/>
          <w:u w:val="single"/>
        </w:rPr>
        <w:t>Биогеографические доказательства</w:t>
      </w:r>
    </w:p>
    <w:p w:rsidR="00D14E32" w:rsidRDefault="00D14E32" w:rsidP="00D14E32">
      <w:pPr>
        <w:pStyle w:val="a3"/>
        <w:spacing w:before="0" w:beforeAutospacing="0" w:after="0" w:afterAutospacing="0"/>
        <w:ind w:firstLine="708"/>
      </w:pPr>
      <w:r>
        <w:t xml:space="preserve">Распространение животных и растений по поверхности Земли отражает процесс эволюции. Уоллес разделил поверхность земли на 6 зоогеографических зон: 1. Палеоарктическая зона (Европа, Северная и Средняя Азия, Северная Африка) 2. Неоарктическая (Северная Америка) 3. Эфиопская (Центральная и Южная Африка) 4. Австралийская (Австралия, Тасмания, Новая Зеландия) 5. </w:t>
      </w:r>
      <w:proofErr w:type="spellStart"/>
      <w:r>
        <w:t>Индомалайская</w:t>
      </w:r>
      <w:proofErr w:type="spellEnd"/>
      <w:r>
        <w:t xml:space="preserve"> (Индия,) 6. Неотропическая (Южная и Центральная Америка) Чем теснее связь континентов, тем больше родственных видов на них обитает, чем древнее изоляция, тем больше различий между животными и растениями.</w:t>
      </w:r>
    </w:p>
    <w:p w:rsidR="00D14E32" w:rsidRPr="00B80CB1" w:rsidRDefault="00D14E32" w:rsidP="00D1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№7</w:t>
      </w:r>
      <w:r w:rsidRPr="00B8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«Приспособление организмов к разным средам обитания (к </w:t>
      </w:r>
      <w:proofErr w:type="gramStart"/>
      <w:r w:rsidRPr="00B8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водной</w:t>
      </w:r>
      <w:proofErr w:type="gramEnd"/>
      <w:r w:rsidRPr="00B8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наземно-воздушной, почвенной)»</w:t>
      </w:r>
    </w:p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8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выявлять черты приспособленности организмов к среде обитания и устанавливать ее относительный характер.</w:t>
      </w:r>
    </w:p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B80C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гербарные образцы растений, комнатные растения, чучела или рисунки животных различных мест обитания.</w:t>
      </w:r>
    </w:p>
    <w:p w:rsidR="00D14E32" w:rsidRPr="00B80CB1" w:rsidRDefault="00D14E32" w:rsidP="00D1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</w:t>
      </w:r>
    </w:p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8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0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среду обитания растения или животного, предложенного вам для исследования. Выявите черты его приспособленности к среде обитания. Выявите относительный характер приспособленности. Полученные данные занесите в таблицу «Приспособленность организмов и её относительность».</w:t>
      </w:r>
    </w:p>
    <w:p w:rsidR="00D14E32" w:rsidRPr="00B80CB1" w:rsidRDefault="00D14E32" w:rsidP="00D14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14E32" w:rsidRPr="00B80CB1" w:rsidRDefault="00D14E32" w:rsidP="00D1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Приспособленность организмов и её относительность</w:t>
      </w:r>
    </w:p>
    <w:tbl>
      <w:tblPr>
        <w:tblW w:w="97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40"/>
        <w:gridCol w:w="1612"/>
        <w:gridCol w:w="3099"/>
        <w:gridCol w:w="3584"/>
      </w:tblGrid>
      <w:tr w:rsidR="00D14E32" w:rsidRPr="00B80CB1" w:rsidTr="00016B65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14E32" w:rsidRPr="00B80CB1" w:rsidRDefault="00D14E32" w:rsidP="0001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вида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14E32" w:rsidRPr="00B80CB1" w:rsidRDefault="00D14E32" w:rsidP="0001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14E32" w:rsidRPr="00B80CB1" w:rsidRDefault="00D14E32" w:rsidP="0001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приспособленности к среде обитания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4E32" w:rsidRPr="00B80CB1" w:rsidRDefault="00D14E32" w:rsidP="0001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выражается относительность приспособленности</w:t>
            </w:r>
          </w:p>
        </w:tc>
      </w:tr>
      <w:tr w:rsidR="00D14E32" w:rsidRPr="00B80CB1" w:rsidTr="00016B65">
        <w:trPr>
          <w:trHeight w:val="306"/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32" w:rsidRPr="00B80CB1" w:rsidTr="00016B65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32" w:rsidRPr="00B80CB1" w:rsidTr="00016B65">
        <w:trPr>
          <w:trHeight w:val="227"/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32" w:rsidRPr="00B80CB1" w:rsidTr="00016B65">
        <w:trPr>
          <w:trHeight w:val="227"/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32" w:rsidRPr="00B80CB1" w:rsidTr="00016B65">
        <w:trPr>
          <w:trHeight w:val="227"/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D14E32" w:rsidRPr="00B80CB1" w:rsidRDefault="00D14E32" w:rsidP="000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Изучив все предложенные организмы и заполнив таблицу, на основании знаний о движущих силах эволюции объясните механизм возникновения приспособлений и запишите общий вывод.</w:t>
      </w:r>
    </w:p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2257425"/>
            <wp:effectExtent l="19050" t="0" r="9525" b="0"/>
            <wp:docPr id="1" name="Рисунок 1" descr="https://fsd.multiurok.ru/html/2019/01/08/s_5c35073a23429/104601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08/s_5c35073a23429/1046016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Соотнесите приведённые примеры приспособлений с их характером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943"/>
      </w:tblGrid>
      <w:tr w:rsidR="00D14E32" w:rsidRPr="00B80CB1" w:rsidTr="00016B65">
        <w:trPr>
          <w:tblCellSpacing w:w="0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шерсти белого медведя</w:t>
            </w:r>
          </w:p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Окраска жирафа</w:t>
            </w:r>
          </w:p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шмеля</w:t>
            </w:r>
          </w:p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тела палочника</w:t>
            </w:r>
          </w:p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божьей коровки</w:t>
            </w:r>
          </w:p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пятна у гусениц</w:t>
            </w:r>
          </w:p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цветка орхидеи</w:t>
            </w:r>
          </w:p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мухи-журчалки</w:t>
            </w:r>
          </w:p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цветочного богомола</w:t>
            </w:r>
          </w:p>
          <w:p w:rsidR="00D14E32" w:rsidRPr="00B80CB1" w:rsidRDefault="00D14E32" w:rsidP="00016B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жука-бомбардира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E32" w:rsidRPr="00B80CB1" w:rsidRDefault="00D14E32" w:rsidP="00016B6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Покровительственная окраска</w:t>
            </w:r>
          </w:p>
          <w:p w:rsidR="00D14E32" w:rsidRPr="00B80CB1" w:rsidRDefault="00D14E32" w:rsidP="00016B6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Маскировка</w:t>
            </w:r>
          </w:p>
          <w:p w:rsidR="00D14E32" w:rsidRPr="00B80CB1" w:rsidRDefault="00D14E32" w:rsidP="00016B6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Мимикрия</w:t>
            </w:r>
          </w:p>
          <w:p w:rsidR="00D14E32" w:rsidRPr="00B80CB1" w:rsidRDefault="00D14E32" w:rsidP="00016B6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Предупреждающая окраска</w:t>
            </w:r>
          </w:p>
          <w:p w:rsidR="00D14E32" w:rsidRPr="00B80CB1" w:rsidRDefault="00D14E32" w:rsidP="00016B6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Приспособительное поведение</w:t>
            </w:r>
          </w:p>
        </w:tc>
      </w:tr>
    </w:tbl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32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Сделайте вывод.</w:t>
      </w:r>
    </w:p>
    <w:p w:rsidR="00D14E32" w:rsidRPr="00B80CB1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32" w:rsidRPr="00B80CB1" w:rsidRDefault="00D14E32" w:rsidP="00D14E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0CB1">
        <w:rPr>
          <w:b/>
          <w:u w:val="single"/>
        </w:rPr>
        <w:t xml:space="preserve"> </w:t>
      </w:r>
      <w:r w:rsidRPr="00B80CB1">
        <w:rPr>
          <w:rFonts w:ascii="Times New Roman" w:hAnsi="Times New Roman" w:cs="Times New Roman"/>
          <w:b/>
          <w:sz w:val="24"/>
          <w:u w:val="single"/>
        </w:rPr>
        <w:t>Домашнее задание</w:t>
      </w:r>
      <w:r w:rsidRPr="00B80CB1">
        <w:rPr>
          <w:rFonts w:ascii="Times New Roman" w:hAnsi="Times New Roman" w:cs="Times New Roman"/>
          <w:sz w:val="24"/>
        </w:rPr>
        <w:t>: конспект +выполнение лабораторной работы.</w:t>
      </w:r>
    </w:p>
    <w:p w:rsidR="00D92B49" w:rsidRDefault="00D14E32"/>
    <w:sectPr w:rsidR="00D92B49" w:rsidSect="008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355"/>
    <w:multiLevelType w:val="multilevel"/>
    <w:tmpl w:val="42BA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56969"/>
    <w:multiLevelType w:val="multilevel"/>
    <w:tmpl w:val="4616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E32"/>
    <w:rsid w:val="00451F5E"/>
    <w:rsid w:val="00492E36"/>
    <w:rsid w:val="00BD2084"/>
    <w:rsid w:val="00D1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E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customStyle="1" w:styleId="StrongEmphasis">
    <w:name w:val="Strong Emphasis"/>
    <w:rsid w:val="00D14E32"/>
    <w:rPr>
      <w:b/>
      <w:bCs/>
    </w:rPr>
  </w:style>
  <w:style w:type="paragraph" w:styleId="a3">
    <w:name w:val="Normal (Web)"/>
    <w:basedOn w:val="a"/>
    <w:uiPriority w:val="99"/>
    <w:unhideWhenUsed/>
    <w:rsid w:val="00D1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2020-04-16T11:32:00Z</dcterms:created>
  <dcterms:modified xsi:type="dcterms:W3CDTF">2020-04-16T11:34:00Z</dcterms:modified>
</cp:coreProperties>
</file>