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9" w:rsidRDefault="009E575E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</w:r>
      <w:r w:rsidRPr="00A800D9">
        <w:rPr>
          <w:rFonts w:ascii="Times New Roman" w:hAnsi="Times New Roman" w:cs="Times New Roman"/>
          <w:sz w:val="28"/>
          <w:szCs w:val="28"/>
        </w:rPr>
        <w:t xml:space="preserve">1. Н.В. Косолапова, Н.А. Прокопенко «Основы безопасности  жизнедеятельности»  учебник для студентов </w:t>
      </w:r>
      <w:proofErr w:type="spellStart"/>
      <w:r w:rsidRPr="00A800D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800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00D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800D9">
        <w:rPr>
          <w:rFonts w:ascii="Times New Roman" w:hAnsi="Times New Roman" w:cs="Times New Roman"/>
          <w:sz w:val="28"/>
          <w:szCs w:val="28"/>
        </w:rPr>
        <w:t>. образования М.:  Издательский центр «Академия», 2017.- 368с.</w:t>
      </w:r>
    </w:p>
    <w:p w:rsidR="00CC24C3" w:rsidRPr="0068614A" w:rsidRDefault="009E575E" w:rsidP="00CC24C3">
      <w:pPr>
        <w:pStyle w:val="1"/>
        <w:spacing w:before="168" w:beforeAutospacing="0" w:after="72" w:afterAutospacing="0" w:line="432" w:lineRule="atLeast"/>
        <w:rPr>
          <w:rFonts w:ascii="Arial" w:hAnsi="Arial" w:cs="Arial"/>
          <w:color w:val="333333"/>
          <w:sz w:val="24"/>
          <w:szCs w:val="24"/>
        </w:rPr>
      </w:pPr>
      <w:r w:rsidRPr="00A800D9">
        <w:rPr>
          <w:sz w:val="32"/>
          <w:szCs w:val="32"/>
        </w:rPr>
        <w:br/>
        <w:t>ТЕМА:</w:t>
      </w:r>
      <w:r w:rsidR="00CC24C3">
        <w:rPr>
          <w:sz w:val="32"/>
          <w:szCs w:val="32"/>
        </w:rPr>
        <w:t xml:space="preserve"> МЧС России – федеральный орган управления в области защиты населения и территорий от чрезвычайных ситуаций</w:t>
      </w:r>
    </w:p>
    <w:p w:rsidR="00CC24C3" w:rsidRDefault="00CC24C3" w:rsidP="00CC24C3">
      <w:pPr>
        <w:pStyle w:val="2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МЧС и его история создания</w:t>
      </w:r>
    </w:p>
    <w:p w:rsidR="00CC24C3" w:rsidRPr="00CC24C3" w:rsidRDefault="00CC24C3" w:rsidP="00CC24C3">
      <w:pPr>
        <w:pStyle w:val="a3"/>
        <w:shd w:val="clear" w:color="auto" w:fill="FFFFFF"/>
        <w:spacing w:after="0" w:afterAutospacing="0" w:line="360" w:lineRule="atLeast"/>
        <w:ind w:left="363" w:firstLine="346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</w:rPr>
        <w:t>Для начала расшифруем аббревиатуру МЧС. МЧС это Министерство Российской Федерации по делам гражданской обороны, чрезвычайным ситуациям и ликвидации последствий стихийных бедствий. На</w:t>
      </w:r>
      <w:r w:rsidRPr="00CC24C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международной</w:t>
      </w:r>
      <w:r w:rsidRPr="00CC24C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арене</w:t>
      </w:r>
      <w:r w:rsidRPr="00CC24C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известно</w:t>
      </w:r>
      <w:r w:rsidRPr="00CC24C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как</w:t>
      </w:r>
      <w:r w:rsidRPr="00CC24C3">
        <w:rPr>
          <w:rFonts w:ascii="Georgia" w:hAnsi="Georgia"/>
          <w:color w:val="000000"/>
          <w:lang w:val="en-US"/>
        </w:rPr>
        <w:t xml:space="preserve"> EMERCOM of Russia (Emergency Control Ministry of Russia)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left="36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Многие люди не знают даже историю создания МЧС, а ведь официальной датой создания является 27 декабря 1990 года. Тогда был образован Российский корпус спасателей (РКС). Впоследствии РКС переименован в Государственный Комитет по чрезвычайным ситуациям (ГКЧС)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left="363" w:firstLine="34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Позже, 19 ноября 1991 года, на базе Государственного комитета РСФСР по чрезвычайным ситуациям и Штаба гражданской обороны РСФСР, был образован Государственный комитет по делам гражданской обороны, чрезвычайным ситуациям и ликвидации последствий стихийных бедствий при Президенте РСФСР.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left="363" w:firstLine="34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30 сентября 1992 года, Государственный комитет по делам гражданской обороны, чрезвычайным ситуациям и ликвидации последствий стихийных бедствий при Президенте РСФСР был реорганизован в Государственный комитет Российской Федерации по делам гражданской обороны, чрезвычайным ситуациям и ликвидации последствий стихийных бедствий.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left="363" w:firstLine="34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 10 января 1994 года, Государственный комитет Российской Федерации по делам гражданской обороны, чрезвычайным ситуациям и ликвидации последствий стихийных бедствий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России). Его </w:t>
      </w:r>
      <w:r>
        <w:rPr>
          <w:rFonts w:ascii="Georgia" w:hAnsi="Georgia"/>
          <w:color w:val="000000"/>
        </w:rPr>
        <w:lastRenderedPageBreak/>
        <w:t xml:space="preserve">возглавил новое министр Сергей </w:t>
      </w:r>
      <w:proofErr w:type="spellStart"/>
      <w:r>
        <w:rPr>
          <w:rFonts w:ascii="Georgia" w:hAnsi="Georgia"/>
          <w:color w:val="000000"/>
        </w:rPr>
        <w:t>Кужугетович</w:t>
      </w:r>
      <w:proofErr w:type="spellEnd"/>
      <w:r>
        <w:rPr>
          <w:rFonts w:ascii="Georgia" w:hAnsi="Georgia"/>
          <w:color w:val="000000"/>
        </w:rPr>
        <w:t xml:space="preserve"> Шойгу, который остаётся в этой должности и в настоящее время.</w:t>
      </w:r>
    </w:p>
    <w:p w:rsidR="00CC24C3" w:rsidRDefault="00CC24C3" w:rsidP="00CC24C3">
      <w:pPr>
        <w:pStyle w:val="2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2.Структура МЧС России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Деятельность МЧС России – МЧС России является федеральным органом исполнительной власти, осуществляющим руководство и координацию работ в области ГО, предупреждения и ликвидации ЧС. Осуществляет свою деятельность во взаимодействии с федеральными органами исполнительной власти субъектов.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жизни современного человечества все большее место занимают заботы, связанные с преодолением кризисных явлений, возникающих по ходу развития земной цивилизации. На современном этапе подобные явления стали более частыми, масштабными и опасными. Их последствия стали рассматривать как чрезвычайные ситуации. Поэтому важной государственной функцией являлась и является защита населения и национального достояния от последствий чрезвычайных ситуаций.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Долгое время эту функцию выполняла система гражданской обороны. В основном она была нацелена на решение задач военного времени, рассматривая свое участие в борьбе с авариями и стихийными бедствиями как дополнительную задачу. И лишь в 1987 году на нее были официально возложены задачи мирного времени.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Однако на практике действия ГО в крупномасштабных чрезвычайных ситуациях мирного времени оказались недостаточно эффективными. Созданный в ноябре 1991 года Государственный комитет РФ по делам гражданской обороны, чрезвычайным ситуациям и ликвидации последствий стихийных бедствий (ГКЧС) и в последствие (в 1994 г.) переименованный в МЧС Российской Федерации, возглавил созданную в апреле 1992 г. постановлением Правительства РФ Российскую систему предупреждения и действий в чрезвычайных ситуациях (РСЧС).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РСЧС объединила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организаций, в полномочия которых входит решение вопросов защиты населения и территорий от чрезвычайных ситуаций.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Несколько слов следует сказать о структуре РСЧС. На первом этапе создания системы стояла задача, объединяя необходимые для противодействия ЧС звенья различной принадлежности, сохранить их от разрушения, перенять все возможности и весь их опыт.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Поэтому настоящая структура - от данности, в ней объединено то, что существовало в стране на тот момент </w:t>
      </w:r>
      <w:proofErr w:type="gramStart"/>
      <w:r>
        <w:rPr>
          <w:rFonts w:ascii="Georgia" w:hAnsi="Georgia"/>
          <w:color w:val="000000"/>
        </w:rPr>
        <w:t>пригодного</w:t>
      </w:r>
      <w:proofErr w:type="gramEnd"/>
      <w:r>
        <w:rPr>
          <w:rFonts w:ascii="Georgia" w:hAnsi="Georgia"/>
          <w:color w:val="000000"/>
        </w:rPr>
        <w:t xml:space="preserve"> для борьбы с ЧС. С накоплением опыта, с ростом авторитета РСЧС появилась возможность некоторой ее структурной перестройки: более четкого, с одной стороны, разделения предназначений подсистем, с другой - их интеграции в единый организм, где все составные части работают слаженно.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Основными направлениями совершенствования и развития РСЧС в последние годы являются: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создание единой нормативно-правовой базы системы;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развитие системы управления и укрепление ее органов;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усиление научно-методического и информационного обеспечения системы;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укрепление сил системы;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совершенствование материальной базы системы;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повышение уровня подготовки руководящих работников, специалистов РСЧС, личного состава аварийно-спасательных формирований и населения страны;</w:t>
      </w:r>
    </w:p>
    <w:p w:rsidR="00CC24C3" w:rsidRDefault="00CC24C3" w:rsidP="00CC24C3">
      <w:pPr>
        <w:pStyle w:val="a3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расширение и укрепление связи РСЧС с органами государственной власти, органами местного самоуправления, производственно-хозяйственными структурами, общественными организациями и населением России, также зарубежных стран.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36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Основные элементы структуры РСЧС – состоит из территориальных и функциональных подсистем и имеет 5 уровней:</w:t>
      </w:r>
    </w:p>
    <w:p w:rsidR="00CC24C3" w:rsidRDefault="00CC24C3" w:rsidP="00CC24C3">
      <w:pPr>
        <w:pStyle w:val="a3"/>
        <w:numPr>
          <w:ilvl w:val="0"/>
          <w:numId w:val="7"/>
        </w:numPr>
        <w:shd w:val="clear" w:color="auto" w:fill="FFFFFF"/>
        <w:spacing w:after="198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Федеральный.</w:t>
      </w:r>
      <w:r>
        <w:rPr>
          <w:rFonts w:ascii="Georgia" w:hAnsi="Georgia"/>
          <w:color w:val="000000"/>
        </w:rPr>
        <w:t xml:space="preserve"> На </w:t>
      </w:r>
      <w:proofErr w:type="gramStart"/>
      <w:r>
        <w:rPr>
          <w:rFonts w:ascii="Georgia" w:hAnsi="Georgia"/>
          <w:color w:val="000000"/>
        </w:rPr>
        <w:t>федеральном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уровне-межведомственная</w:t>
      </w:r>
      <w:proofErr w:type="spellEnd"/>
      <w:r>
        <w:rPr>
          <w:rFonts w:ascii="Georgia" w:hAnsi="Georgia"/>
          <w:color w:val="000000"/>
        </w:rPr>
        <w:t xml:space="preserve"> комиссия по предупреждению и ликвидации ЧС и ведомственные комиссии по ЧС в федеральных органах исполнительной власти.</w:t>
      </w:r>
    </w:p>
    <w:p w:rsidR="00CC24C3" w:rsidRDefault="00CC24C3" w:rsidP="00CC24C3">
      <w:pPr>
        <w:pStyle w:val="a3"/>
        <w:numPr>
          <w:ilvl w:val="0"/>
          <w:numId w:val="7"/>
        </w:numPr>
        <w:shd w:val="clear" w:color="auto" w:fill="FFFFFF"/>
        <w:spacing w:after="198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Региональный</w:t>
      </w:r>
      <w:r>
        <w:rPr>
          <w:rFonts w:ascii="Georgia" w:hAnsi="Georgia"/>
          <w:color w:val="000000"/>
        </w:rPr>
        <w:t>. Охватывает территории нескольких субъектов РФ, - региональные центры по делам ГО, ЧС и ликвидации стихийных бедствий МЧС</w:t>
      </w:r>
    </w:p>
    <w:p w:rsidR="00CC24C3" w:rsidRDefault="00CC24C3" w:rsidP="00CC24C3">
      <w:pPr>
        <w:pStyle w:val="a3"/>
        <w:numPr>
          <w:ilvl w:val="0"/>
          <w:numId w:val="7"/>
        </w:numPr>
        <w:shd w:val="clear" w:color="auto" w:fill="FFFFFF"/>
        <w:spacing w:after="198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Территориальный. </w:t>
      </w:r>
      <w:r>
        <w:rPr>
          <w:rFonts w:ascii="Georgia" w:hAnsi="Georgia"/>
          <w:color w:val="000000"/>
        </w:rPr>
        <w:t>Охватывает территорию субъекта РФ, - комиссии по ЧС органов исполнительной власти субъектов РФ.</w:t>
      </w:r>
    </w:p>
    <w:p w:rsidR="00CC24C3" w:rsidRDefault="00CC24C3" w:rsidP="00CC24C3">
      <w:pPr>
        <w:pStyle w:val="a3"/>
        <w:numPr>
          <w:ilvl w:val="0"/>
          <w:numId w:val="7"/>
        </w:numPr>
        <w:shd w:val="clear" w:color="auto" w:fill="FFFFFF"/>
        <w:spacing w:after="198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Местный</w:t>
      </w:r>
      <w:r>
        <w:rPr>
          <w:rFonts w:ascii="Georgia" w:hAnsi="Georgia"/>
          <w:color w:val="000000"/>
        </w:rPr>
        <w:t>. Охватывает территорию района, город</w:t>
      </w:r>
      <w:proofErr w:type="gramStart"/>
      <w:r>
        <w:rPr>
          <w:rFonts w:ascii="Georgia" w:hAnsi="Georgia"/>
          <w:color w:val="000000"/>
        </w:rPr>
        <w:t>а(</w:t>
      </w:r>
      <w:proofErr w:type="gramEnd"/>
      <w:r>
        <w:rPr>
          <w:rFonts w:ascii="Georgia" w:hAnsi="Georgia"/>
          <w:color w:val="000000"/>
        </w:rPr>
        <w:t>района в городе)-комиссию по ЧС органов местного самоуправления.</w:t>
      </w:r>
    </w:p>
    <w:p w:rsidR="00CC24C3" w:rsidRDefault="00CC24C3" w:rsidP="00CC24C3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Объектовый</w:t>
      </w:r>
      <w:r>
        <w:rPr>
          <w:rFonts w:ascii="Georgia" w:hAnsi="Georgia"/>
          <w:color w:val="000000"/>
        </w:rPr>
        <w:t>. Охватывает территорию организации или объекта,- объектовые комиссии по ЧС.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Важнейшую роль в процессе управления всеми видами деятельности играет система информации, а также автоматизация этих процессов. В настоящее время в РСЧС создана и совершенствуется автоматизированная информационно-управляющая система (АИУС).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Как бы не велика</w:t>
      </w:r>
      <w:proofErr w:type="gramEnd"/>
      <w:r>
        <w:rPr>
          <w:rFonts w:ascii="Georgia" w:hAnsi="Georgia"/>
          <w:color w:val="000000"/>
        </w:rPr>
        <w:t xml:space="preserve"> ни была роль системы управления в эффективном функционировании РСЧС, решающее значение для успеха дела имеют силы - те специалисты и формирования, которые непосредственно выполняют конкретные практические задачи. В настоящее время силы РСЧС представляют собой сложный конгломерат формирований различного статуса, назначений, принадлежности и возможностей. В этой связи ближайшая задача - упорядочить их пока нестройные ряды, определить их оптимальный состав по предназначению и количеству, понять профессиональный уровень, оснастить необходимыми техническими средствами и имуществом, обеспечить высокую управляемость и эффективность действий.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Важной составляющей частью сил РСЧС являются войска ГО. В интересах РСЧС используются некоторые части и подразделения инженерных и химических войск, специально предназначенные для решения задач мирного времени. В гарнизонах, где располагаются воинские </w:t>
      </w:r>
      <w:proofErr w:type="gramStart"/>
      <w:r>
        <w:rPr>
          <w:rFonts w:ascii="Georgia" w:hAnsi="Georgia"/>
          <w:color w:val="000000"/>
        </w:rPr>
        <w:t>части</w:t>
      </w:r>
      <w:proofErr w:type="gramEnd"/>
      <w:r>
        <w:rPr>
          <w:rFonts w:ascii="Georgia" w:hAnsi="Georgia"/>
          <w:color w:val="000000"/>
        </w:rPr>
        <w:t xml:space="preserve"> и подразделения должны быть разработаны качественные планы взаимодействия этих сил с силами Гражданской обороны на данной территории. И это забота не в малой степени и органов управления ГО.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Важнейшим элементом сил РСЧС, осуществляющих аварийно-спасательные и другие неотложные работы в ходе ликвидации чрезвычайных ситуаций являются профессиональные противопожарные части, а также аварийно-спасательные и аварийно-восстановительные формирования министерств и ведомств, организаций и предприятий. Они имеют различную принадлежность и нацелены в соответствии со своим назначением на решение соответствующих профессиональных задач.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Идущие в стране процессы сказались на состоянии профессиональных аварийно-спасательных формирований. Примат сиюминутной экономической целесообразности приводит к значительному сокращению численности и снижению объемов закупок необходимого оборудования и снаряжения. Штаты многих формирований укомплектованы не полностью. Ослаблено внимание к подготовке и переподготовке разведчиков-первопроходцев (“</w:t>
      </w:r>
      <w:proofErr w:type="spellStart"/>
      <w:r>
        <w:rPr>
          <w:rFonts w:ascii="Georgia" w:hAnsi="Georgia"/>
          <w:color w:val="000000"/>
        </w:rPr>
        <w:t>сталкеров</w:t>
      </w:r>
      <w:proofErr w:type="spellEnd"/>
      <w:r>
        <w:rPr>
          <w:rFonts w:ascii="Georgia" w:hAnsi="Georgia"/>
          <w:color w:val="000000"/>
        </w:rPr>
        <w:t>”), обеспечению готовности формирований.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В настоящее время значительным является факт создания в каждой республике, крае и области мобильного аварийно-спасательного отряда, </w:t>
      </w:r>
      <w:proofErr w:type="gramStart"/>
      <w:r>
        <w:rPr>
          <w:rFonts w:ascii="Georgia" w:hAnsi="Georgia"/>
          <w:color w:val="000000"/>
        </w:rPr>
        <w:t>являющихся</w:t>
      </w:r>
      <w:proofErr w:type="gramEnd"/>
      <w:r>
        <w:rPr>
          <w:rFonts w:ascii="Georgia" w:hAnsi="Georgia"/>
          <w:color w:val="000000"/>
        </w:rPr>
        <w:t xml:space="preserve"> основными оперативно-тактическими звеньями РСЧС. Эти отряды напрямую подчиняются органам управления соответствующих администраций, то есть являются территориальными формированиями, имеющими высокую готовность. Подразделения отряда должны быть штатными, формироваться специалистами-профессионалами, нести круглосуточное дежурство. Они должны быть подготовлены к ведению всех видов работ при возможных ЧС, обучены и оснащены по последнему слову науки и техники. Исходя из региональной и технологической специфики, они также могут быть в определенной степени специализированы.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Важным средством повышения эффективности всей системы управления является рост уровня подготовки руководящих работников, специалистов РСЧС, личного состава аварийно-спасательных формирований и качественное обучение населения.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Поскольку в эту систему входят элементы различной ведомственной и территориальной принадлежности, для нее весьма актуальна проблема организационного и методического единства. Важную роль в обеспечении такого единства играет аттестационная комиссия.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результате мы должны добиться, чтобы каждая из трех категорий граждан - население, не занятое в сфере производства и обеспечения, должностные лица, по мере необходимости участвующие в решении задач РСЧС в своей сфере, и, наконец, специалисты РСЧС - прошли полный, соответствующий каждой категории, цикл подготовки.</w:t>
      </w:r>
    </w:p>
    <w:p w:rsidR="00CC24C3" w:rsidRDefault="00CC24C3" w:rsidP="00CC24C3">
      <w:pPr>
        <w:pStyle w:val="2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3.Роль и задачи МЧС России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Возложенные на МЧС официальные задачи и анализ ее реальной роли в ЧС различного происхождения позволяют сделать вывод о том, что эта роль сводится к трем целевым функциям системы:</w:t>
      </w:r>
    </w:p>
    <w:p w:rsidR="00CC24C3" w:rsidRDefault="00CC24C3" w:rsidP="00CC24C3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предупреждение возникновения ЧС;</w:t>
      </w:r>
    </w:p>
    <w:p w:rsidR="00CC24C3" w:rsidRDefault="00CC24C3" w:rsidP="00CC24C3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снижение потерь и ущерба от ЧС;</w:t>
      </w:r>
    </w:p>
    <w:p w:rsidR="00CC24C3" w:rsidRDefault="00CC24C3" w:rsidP="00CC24C3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ликвидация последствий ЧС.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Если удается в достаточной степени выполнить эти целевые функции, государственная, общественная потребность в РСЧС будет удовлетворена. В общем, МЧС занимается проблемами экологии, оказания гуманитарной помощи пострадавшим в результате стихийных бедствий, аварий, катастроф, вооруженных </w:t>
      </w:r>
      <w:r>
        <w:rPr>
          <w:rFonts w:ascii="Georgia" w:hAnsi="Georgia"/>
          <w:color w:val="000000"/>
        </w:rPr>
        <w:lastRenderedPageBreak/>
        <w:t xml:space="preserve">конфликтов в России и за ее пределами, информационным обеспечением в зонах ЧС, созданием сил быстрого реагирования на все ЧС, </w:t>
      </w:r>
      <w:proofErr w:type="gramStart"/>
      <w:r>
        <w:rPr>
          <w:rFonts w:ascii="Georgia" w:hAnsi="Georgia"/>
          <w:color w:val="000000"/>
        </w:rPr>
        <w:t>где бы они не происходили</w:t>
      </w:r>
      <w:proofErr w:type="gramEnd"/>
      <w:r>
        <w:rPr>
          <w:rFonts w:ascii="Georgia" w:hAnsi="Georgia"/>
          <w:color w:val="000000"/>
        </w:rPr>
        <w:t>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Основные задачи МЧС России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разработка предложений по государственной политике в области гражданской обороны, предупреждения и ликвидации чрезвычайных ситуаций, в том числе преодоления последствий радиационных аварий и катастроф, проведения подводных работ особого назначения.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руководство гражданской обороны Российской Федерации, Войсками гражданской обороны Российской Федерации, поисково-спасательной службой МЧС России;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обеспечение функционирования и дальнейшего развития Российской системы предупреждения и действий в чрезвычайных ситуация</w:t>
      </w:r>
      <w:proofErr w:type="gramStart"/>
      <w:r>
        <w:rPr>
          <w:rFonts w:ascii="Georgia" w:hAnsi="Georgia"/>
          <w:color w:val="000000"/>
        </w:rPr>
        <w:t>х(</w:t>
      </w:r>
      <w:proofErr w:type="gramEnd"/>
      <w:r>
        <w:rPr>
          <w:rFonts w:ascii="Georgia" w:hAnsi="Georgia"/>
          <w:color w:val="000000"/>
        </w:rPr>
        <w:t>РСЧС);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и осуществление государственного надзора за готовностью к действиям при возникновении чрезвычайных ситуаций и выполнением мероприятий по их предупреждению;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руководство по поручению Правительства Российской Федерации работами по ликвидации крупных аварий, катастроф и других чрезвычайных ситуаций;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предприятий, учреждений и организаций по преодолению последствий радиационных аварий и катастроф, </w:t>
      </w:r>
      <w:proofErr w:type="gramStart"/>
      <w:r>
        <w:rPr>
          <w:rFonts w:ascii="Georgia" w:hAnsi="Georgia"/>
          <w:color w:val="000000"/>
        </w:rPr>
        <w:t>контроль за</w:t>
      </w:r>
      <w:proofErr w:type="gramEnd"/>
      <w:r>
        <w:rPr>
          <w:rFonts w:ascii="Georgia" w:hAnsi="Georgia"/>
          <w:color w:val="000000"/>
        </w:rPr>
        <w:t xml:space="preserve"> осуществлением мероприятий в этой области;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разработки и реализации федеральных целевых и научно-технических программ, направленных на предотвращения и ликвидацию чрезвычайных ситуаций, в том числе преодоление последствий радиационных аварий и катастроф, защиту населения, территории страны, а также на повышение устойчивости функционирования объектов народного хозяйства при возникновении чрезвычайных ситуаций;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координация работ по созданию и использованию системы чрезвычайных резервных фондов, включая государственные резервы, для проведения первоочередных работ по ликвидации чрезвычайных ситуаций, </w:t>
      </w:r>
      <w:proofErr w:type="gramStart"/>
      <w:r>
        <w:rPr>
          <w:rFonts w:ascii="Georgia" w:hAnsi="Georgia"/>
          <w:color w:val="000000"/>
        </w:rPr>
        <w:t>контроль за</w:t>
      </w:r>
      <w:proofErr w:type="gramEnd"/>
      <w:r>
        <w:rPr>
          <w:rFonts w:ascii="Georgia" w:hAnsi="Georgia"/>
          <w:color w:val="000000"/>
        </w:rPr>
        <w:t xml:space="preserve"> целевым расходованием средств, выделяемых Правительством Российской Федерации на проведение мероприятий по ликвидации чрезвычайных ситуаций;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обучения населения, подготовки должностных лиц органов управления и формирований гражданской обороны, подразделений РСЧС к действиям в чрезвычайных ситуациях;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организация международного сотрудничества по вопросам, входящим в компетенцию Министерства;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разработки и осуществления мероприятий по предупреждению и ликвидации чрезвычайных ситуаций, в том числе последствий радиационных аварий и катастроф, подъему затопленной военной техники, боеприпасов, в том числе снаряженных отравляющими веществами, и контейнеров с радиоактивными отходами;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подготовки спасателей к действиям в чрезвычайных ситуациях и выживанию в экстремальных условиях;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осуществление руководства функционированием и развитием федеральной системы сейсмологических наблюдений и прогноза землетрясений;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координация деятельности федеральных органов исполнительной власти по проведению поиска и спасения людей, аварийно-спасательных работ, ликвидации разливов нефти, нефтепродуктов, вредных химических и радиоактивных веществ на море и внутренних водоемах страны;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организация оповещения и информирования населения о чрезвычайных ситуациях, </w:t>
      </w:r>
      <w:proofErr w:type="gramStart"/>
      <w:r>
        <w:rPr>
          <w:rFonts w:ascii="Georgia" w:hAnsi="Georgia"/>
          <w:color w:val="000000"/>
        </w:rPr>
        <w:t>контроль за</w:t>
      </w:r>
      <w:proofErr w:type="gramEnd"/>
      <w:r>
        <w:rPr>
          <w:rFonts w:ascii="Georgia" w:hAnsi="Georgia"/>
          <w:color w:val="000000"/>
        </w:rPr>
        <w:t xml:space="preserve"> созданием и работой соответствующих территориальных и локальных систем оповещения;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совместно с заинтересованными организациями и координация работ по прогнозированию вероятности возникновения чрезвычайных ситуаций природного и техногенного характера, их моделированию, районированию территории Российской Федерации по наличию потенциально опасных производств, объектов и угрозы стихийных бедствий, разработке и внедрению нормативных показателей степени риска на объектах народного хозяйства и территориях;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формирования и доставки гуманитарной помощи населению Российской Федерации и зарубежных стран, пострадавшему в результате чрезвычайных ситуаций;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совместно с федеральными органами исполнительной власти, органами исполнительной власти субъектов Российской Федерации и органами местного самоуправления состава размещения и оснащения сил и средств, предназначенных для ликвидации чрезвычайных ситуаций, создание учебных и реабилитационных центров;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рассмотрение и согласование программ учебных и специальных учебных заведений по вопросам гражданской обороны, подготовки к действиям при чрезвычайных ситуациях;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организация проведения научно-исследовательских и опытно-конструкторских работ по проблемам защиты населения и территории при чрезвычайных ситуациях, совершенствования существующих и создания новых высокоэффективных аварийно-спасательных средств, повышения </w:t>
      </w:r>
      <w:r>
        <w:rPr>
          <w:rFonts w:ascii="Georgia" w:hAnsi="Georgia"/>
          <w:color w:val="000000"/>
        </w:rPr>
        <w:lastRenderedPageBreak/>
        <w:t>устойчивости функционирования объектов народного хозяйства при чрезвычайных ситуациях;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координация разработки, утверждение или согласование программы обучения населения, подготовки должностных лиц и органов управления и формирований гражданской обороны, подразделений РСЧС к действиям в чрезвычайных ситуациях, организация и осуществление аттестаций спасателей и аварийно-спасательных формирований;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осуществление связи с общественностью, гражданами и средствами массовой информации по вопросам гражданской обороны, предупреждения и ликвидации чрезвычайных ситуаций, преодоления последствий радиационных аварий и катастроф, защиты жизни и здоровья людей, повышения устойчивости функционирования объектов народного хозяйства при авариях, катастрофах и стихийных бедствиях;</w:t>
      </w:r>
    </w:p>
    <w:p w:rsidR="00CC24C3" w:rsidRDefault="00CC24C3" w:rsidP="00CC24C3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осуществление международного сотрудничества по вопросам гражданской обороны, предупреждения и ликвидации чрезвычайных ситуаций, в том числе преодоления последствий радиационных аварий и катастроф, оказания помощи пострадавшему населению, проведения подводных работ особого назначения и другим вопросам, относящимся к компетенции МЧС России.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Министерство РФ по делам ГО и ЧС является одним из силовых министерств. Проводимые им мероприятия, его силы и средства это составная часть, одно из звеньев всей системы общегосударственной обороны и защитных мер. Предупредить человека о надвигающейся опасности, </w:t>
      </w:r>
      <w:proofErr w:type="gramStart"/>
      <w:r>
        <w:rPr>
          <w:rFonts w:ascii="Georgia" w:hAnsi="Georgia"/>
          <w:color w:val="000000"/>
        </w:rPr>
        <w:t>вызволить из беды при возникновении чрезвычайных ситуаций нет более важной гуманной задачи</w:t>
      </w:r>
      <w:proofErr w:type="gramEnd"/>
      <w:r>
        <w:rPr>
          <w:rFonts w:ascii="Georgia" w:hAnsi="Georgia"/>
          <w:color w:val="000000"/>
        </w:rPr>
        <w:t>.</w:t>
      </w:r>
    </w:p>
    <w:p w:rsidR="00CC24C3" w:rsidRDefault="00CC24C3" w:rsidP="00CC24C3">
      <w:pPr>
        <w:pStyle w:val="2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Заключение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Проблема предотвращения возникновения катастроф, смягчения их последствий и ликвидации весьма актуальна сегодня не только для России, но и для всего человечества. Это обусловлено ежегодным увеличением количества, масштабов катастроф, ростом людских и материальных потерь, которое несет человечество, что сдерживает развитие цивилизации, а в некоторых случаях ставит под угрозу существование человечества.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Поэтому современное понимание безопасности граждан значительно расширилось и включает надежное представление необходимых им условий для жизни, развития и самовыражения, гарантий гражданских прав и социальной защищенности.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Как показывает анализ, обеспечение безопасности в ЧС может быть осуществлено разными путями. Наиболее эффективный из них - снижение вероятности возникновения, уменьшение возможных масштабов и тяжести последствий аварий, природных и природно-техногенных катастроф путем воздействия на потенциальные источники опасности.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Оградить население от поражения при авариях, катастрофах можно не только влияя на источники опасности, но и путем рационального размещения потенциально-опасных и иных производств, а также путем четкой планировки и застройки городов и других населенных пунктов.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 определенном уровне управления усилиями человека, общины, государства, мирового сообщества можно предотвратить возникающие катастрофы или смягчить их последствия, осуществить ликвидацию последних. В этом направлении проделана значительная </w:t>
      </w:r>
      <w:proofErr w:type="gramStart"/>
      <w:r>
        <w:rPr>
          <w:rFonts w:ascii="Georgia" w:hAnsi="Georgia"/>
          <w:color w:val="000000"/>
        </w:rPr>
        <w:t>работа</w:t>
      </w:r>
      <w:proofErr w:type="gramEnd"/>
      <w:r>
        <w:rPr>
          <w:rFonts w:ascii="Georgia" w:hAnsi="Georgia"/>
          <w:color w:val="000000"/>
        </w:rPr>
        <w:t xml:space="preserve"> как в России, так и в странах мирового сообщества, создано необходимое правовое поле в этой области.</w:t>
      </w:r>
    </w:p>
    <w:p w:rsidR="00CC24C3" w:rsidRDefault="00CC24C3" w:rsidP="00CC24C3">
      <w:pPr>
        <w:pStyle w:val="a3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Мы должны быть уверены в том, что дальнейший научный поиск поможет человечеству найти способ решить глобальные проблемы, несущие угрозу его существованию, что управление рисками катастроф будет постоянно совершенствоваться.</w:t>
      </w:r>
    </w:p>
    <w:p w:rsidR="0068614A" w:rsidRPr="0068614A" w:rsidRDefault="0068614A" w:rsidP="0068614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00D9" w:rsidRPr="00A800D9" w:rsidRDefault="00A800D9" w:rsidP="00A800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80659" w:rsidRPr="00A800D9" w:rsidRDefault="00D36205" w:rsidP="00A1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bookmarkStart w:id="0" w:name="_GoBack"/>
      <w:bookmarkEnd w:id="0"/>
      <w:r w:rsidRPr="00D36205">
        <w:rPr>
          <w:rFonts w:ascii="Times New Roman" w:hAnsi="Times New Roman" w:cs="Times New Roman"/>
          <w:b/>
          <w:sz w:val="40"/>
          <w:szCs w:val="40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 w:rsidSect="004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DF4"/>
    <w:multiLevelType w:val="multilevel"/>
    <w:tmpl w:val="42F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56518"/>
    <w:multiLevelType w:val="multilevel"/>
    <w:tmpl w:val="371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A529F"/>
    <w:multiLevelType w:val="multilevel"/>
    <w:tmpl w:val="DF6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54581"/>
    <w:multiLevelType w:val="multilevel"/>
    <w:tmpl w:val="4C4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77E69"/>
    <w:multiLevelType w:val="multilevel"/>
    <w:tmpl w:val="B0F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A4156B"/>
    <w:multiLevelType w:val="multilevel"/>
    <w:tmpl w:val="D74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0221E"/>
    <w:multiLevelType w:val="multilevel"/>
    <w:tmpl w:val="008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B3CFA"/>
    <w:multiLevelType w:val="multilevel"/>
    <w:tmpl w:val="7DC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421132"/>
    <w:multiLevelType w:val="multilevel"/>
    <w:tmpl w:val="E21A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5E"/>
    <w:rsid w:val="002B34D5"/>
    <w:rsid w:val="00380659"/>
    <w:rsid w:val="004C709E"/>
    <w:rsid w:val="0068614A"/>
    <w:rsid w:val="009E575E"/>
    <w:rsid w:val="00A15CA7"/>
    <w:rsid w:val="00A800D9"/>
    <w:rsid w:val="00CC24C3"/>
    <w:rsid w:val="00D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E"/>
  </w:style>
  <w:style w:type="paragraph" w:styleId="1">
    <w:name w:val="heading 1"/>
    <w:basedOn w:val="a"/>
    <w:link w:val="10"/>
    <w:uiPriority w:val="9"/>
    <w:qFormat/>
    <w:rsid w:val="0068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1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2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dcterms:created xsi:type="dcterms:W3CDTF">2020-03-24T05:53:00Z</dcterms:created>
  <dcterms:modified xsi:type="dcterms:W3CDTF">2020-03-24T05:53:00Z</dcterms:modified>
</cp:coreProperties>
</file>