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F" w:rsidRPr="00F13161" w:rsidRDefault="00A825CF" w:rsidP="00A825C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26.03.20г                    гр.22 "Основы калькуляции и учета"</w:t>
      </w:r>
      <w:proofErr w:type="gramStart"/>
      <w:r w:rsidRPr="00F1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F1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Start"/>
      <w:r w:rsidRPr="00F1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F1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роу</w:t>
      </w:r>
      <w:proofErr w:type="spellEnd"/>
      <w:r w:rsidRPr="00F1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23-24</w:t>
      </w:r>
    </w:p>
    <w:p w:rsidR="00A825CF" w:rsidRPr="00F13161" w:rsidRDefault="00A825CF" w:rsidP="00A825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Материальная ответственность. Ее документальное оформление.</w:t>
      </w:r>
    </w:p>
    <w:p w:rsidR="00A825CF" w:rsidRPr="00FC704E" w:rsidRDefault="00A825CF" w:rsidP="00A825CF">
      <w:pPr>
        <w:spacing w:before="136" w:after="136"/>
        <w:ind w:left="136" w:right="136"/>
        <w:jc w:val="center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  <w:r w:rsidRPr="00FC704E">
        <w:rPr>
          <w:sz w:val="28"/>
          <w:szCs w:val="28"/>
        </w:rPr>
        <w:t>Материальная ответственность работников предприятия в Трудовом Кодексе РФ предусматривает несколько разновидностей:</w:t>
      </w:r>
      <w:r w:rsidRPr="00FC704E">
        <w:rPr>
          <w:rFonts w:ascii="Tahoma" w:hAnsi="Tahoma" w:cs="Tahoma"/>
          <w:color w:val="424242"/>
          <w:sz w:val="28"/>
          <w:szCs w:val="28"/>
        </w:rPr>
        <w:t xml:space="preserve"> </w:t>
      </w:r>
    </w:p>
    <w:p w:rsidR="00A825CF" w:rsidRPr="00FC704E" w:rsidRDefault="00A825CF" w:rsidP="00A825CF">
      <w:pPr>
        <w:spacing w:before="136" w:after="136" w:line="240" w:lineRule="auto"/>
        <w:ind w:left="136" w:right="136"/>
        <w:jc w:val="center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</w:p>
    <w:p w:rsidR="00A825CF" w:rsidRPr="00FC704E" w:rsidRDefault="00A825CF" w:rsidP="00A825CF">
      <w:pPr>
        <w:spacing w:before="204" w:after="100" w:afterAutospacing="1" w:line="288" w:lineRule="atLeast"/>
        <w:ind w:left="340" w:right="611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Материальная ответственность может быть индивидуальная и коллективная (бригадная). </w:t>
      </w:r>
      <w:r w:rsidRPr="00FC704E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Индивидуальная ответственность</w:t>
      </w: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возникает в том случае, когда можно разграничить ответственность каждого работника: конкретный работник отвечает за вверенные ему лично или хранимые в отдельном помещении ценности. Индивидуаль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но ответственными в</w:t>
      </w: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питании являются в кладовых — заведующий складом, кладовщик, в буфетах — буфетчик, на производстве — заведующий производством, в кассе — кассир.</w:t>
      </w:r>
    </w:p>
    <w:p w:rsidR="00A825CF" w:rsidRPr="00FC704E" w:rsidRDefault="00A825CF" w:rsidP="00A825CF">
      <w:pPr>
        <w:spacing w:before="204" w:after="100" w:afterAutospacing="1" w:line="288" w:lineRule="atLeast"/>
        <w:ind w:left="340" w:right="611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Перемещение работников с индивидуальной материальной ответственностью (перевод, увольнение, уход в отпуск и возвращение из отпуска, продолжительная болезнь) обязательно сопровождается инвентаризацией ценностей.</w:t>
      </w:r>
    </w:p>
    <w:p w:rsidR="00A825CF" w:rsidRPr="00FC704E" w:rsidRDefault="00A825CF" w:rsidP="00A825CF">
      <w:pPr>
        <w:spacing w:before="204" w:after="100" w:afterAutospacing="1" w:line="288" w:lineRule="atLeast"/>
        <w:ind w:left="340" w:right="611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C704E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Бригадная материальная ответственность</w:t>
      </w: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вводится в том случае, когда невозможно разграничить ответственность каждого работника, и обязательно с согласия всех членов бригады. Договор о бригадной материальной ответственности администрация п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редприятия хлебопечения</w:t>
      </w: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заключает со всеми членами бригады. Численность бригады не должна превышать 15 человек.</w:t>
      </w:r>
    </w:p>
    <w:p w:rsidR="00A825CF" w:rsidRPr="00FC704E" w:rsidRDefault="00A825CF" w:rsidP="00A825CF">
      <w:pPr>
        <w:spacing w:before="204" w:after="100" w:afterAutospacing="1" w:line="288" w:lineRule="atLeast"/>
        <w:ind w:left="340" w:right="611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хлебопечении</w:t>
      </w: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бригады материально ответственных лиц организуют на производстве заведующий произво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дством, его заместитель и тестомесы: на раздаче — пекари-дозаторы</w:t>
      </w: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(если разд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ача не отделена от тестомесильного отделения</w:t>
      </w: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то организую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т одну бригаду); </w:t>
      </w:r>
    </w:p>
    <w:p w:rsidR="00A825CF" w:rsidRPr="00FC704E" w:rsidRDefault="00A825CF" w:rsidP="00A825CF">
      <w:pPr>
        <w:spacing w:before="204" w:after="100" w:afterAutospacing="1" w:line="288" w:lineRule="atLeast"/>
        <w:ind w:left="340" w:right="611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C704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Внеплановые инвентаризации при бригадной материальной ответственности проводят при смене или выбытии бригадира, при расформировании бригады, при выбытии более 50 % членов бригады, а также по требованию одного или нескольких членов бригады.</w:t>
      </w:r>
    </w:p>
    <w:p w:rsidR="00A825CF" w:rsidRDefault="00A825CF" w:rsidP="00A825CF">
      <w:pPr>
        <w:pStyle w:val="a3"/>
      </w:pPr>
      <w:r>
        <w:t xml:space="preserve">     </w:t>
      </w:r>
      <w:r w:rsidRPr="00FC704E">
        <w:rPr>
          <w:sz w:val="28"/>
          <w:szCs w:val="28"/>
        </w:rPr>
        <w:t xml:space="preserve">Также материальная ответственность </w:t>
      </w:r>
      <w:proofErr w:type="spellStart"/>
      <w:r w:rsidRPr="00FC704E">
        <w:rPr>
          <w:sz w:val="28"/>
          <w:szCs w:val="28"/>
        </w:rPr>
        <w:t>пможет</w:t>
      </w:r>
      <w:proofErr w:type="spellEnd"/>
      <w:r w:rsidRPr="00FC704E">
        <w:rPr>
          <w:sz w:val="28"/>
          <w:szCs w:val="28"/>
        </w:rPr>
        <w:t xml:space="preserve"> быть</w:t>
      </w:r>
      <w:r>
        <w:t>:</w:t>
      </w:r>
    </w:p>
    <w:p w:rsidR="00A825CF" w:rsidRPr="00FC704E" w:rsidRDefault="00A825CF" w:rsidP="00A825C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5" w:history="1">
        <w:r w:rsidRPr="00FC704E">
          <w:rPr>
            <w:rStyle w:val="a5"/>
            <w:b/>
            <w:bCs/>
            <w:sz w:val="28"/>
            <w:szCs w:val="28"/>
          </w:rPr>
          <w:t>Ограниченная материальная ответственность</w:t>
        </w:r>
      </w:hyperlink>
      <w:r w:rsidRPr="00FC704E">
        <w:rPr>
          <w:sz w:val="28"/>
          <w:szCs w:val="28"/>
        </w:rPr>
        <w:t>, по статье 241: за ущерб работающий отвечает в объёме своей среднемесячной зарплаты.</w:t>
      </w:r>
    </w:p>
    <w:p w:rsidR="00A825CF" w:rsidRDefault="00A825CF" w:rsidP="00A825CF">
      <w:pPr>
        <w:pStyle w:val="a3"/>
        <w:ind w:left="720"/>
      </w:pPr>
      <w:r>
        <w:t>При этом работник не считается материально ответственным.</w:t>
      </w:r>
    </w:p>
    <w:p w:rsidR="00A825CF" w:rsidRDefault="00A825CF" w:rsidP="00A825CF">
      <w:pPr>
        <w:pStyle w:val="a3"/>
        <w:ind w:left="720"/>
        <w:jc w:val="center"/>
      </w:pPr>
      <w:r>
        <w:rPr>
          <w:rStyle w:val="a4"/>
        </w:rPr>
        <w:lastRenderedPageBreak/>
        <w:t>ТК РФ, Статья 241. Пределы материальной ответственности работника</w:t>
      </w:r>
    </w:p>
    <w:p w:rsidR="00A825CF" w:rsidRDefault="00A825CF" w:rsidP="00A825CF">
      <w:pPr>
        <w:pStyle w:val="a3"/>
        <w:ind w:left="720"/>
      </w:pPr>
      <w:r>
        <w:t>За причиненный ущерб работник несет материальную ответственность в пределах своего среднего месячного заработка, если иное не предусмотрено настоящим Кодексом или иными федеральными законами.</w:t>
      </w:r>
    </w:p>
    <w:p w:rsidR="00A825CF" w:rsidRPr="00FC704E" w:rsidRDefault="00A825CF" w:rsidP="00A825CF">
      <w:pPr>
        <w:spacing w:beforeAutospacing="1" w:afterAutospacing="1"/>
        <w:ind w:left="720"/>
        <w:rPr>
          <w:sz w:val="28"/>
          <w:szCs w:val="28"/>
        </w:rPr>
      </w:pPr>
      <w:r w:rsidRPr="00FC704E">
        <w:rPr>
          <w:sz w:val="28"/>
          <w:szCs w:val="28"/>
        </w:rPr>
        <w:t xml:space="preserve">Данная мера </w:t>
      </w:r>
      <w:r w:rsidRPr="00FC704E">
        <w:rPr>
          <w:rStyle w:val="a4"/>
          <w:sz w:val="28"/>
          <w:szCs w:val="28"/>
        </w:rPr>
        <w:t>относится ко всем штатным и временным работникам</w:t>
      </w:r>
      <w:r w:rsidRPr="00FC704E">
        <w:rPr>
          <w:sz w:val="28"/>
          <w:szCs w:val="28"/>
        </w:rPr>
        <w:t xml:space="preserve"> организаций в равной мере.</w:t>
      </w:r>
    </w:p>
    <w:p w:rsidR="00A825CF" w:rsidRPr="00FC704E" w:rsidRDefault="00A825CF" w:rsidP="00A825C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6" w:history="1">
        <w:r w:rsidRPr="00FC704E">
          <w:rPr>
            <w:rStyle w:val="a5"/>
            <w:b/>
            <w:bCs/>
            <w:sz w:val="28"/>
            <w:szCs w:val="28"/>
          </w:rPr>
          <w:t>Полная материальная ответственность</w:t>
        </w:r>
      </w:hyperlink>
      <w:r w:rsidRPr="00FC704E">
        <w:rPr>
          <w:sz w:val="28"/>
          <w:szCs w:val="28"/>
        </w:rPr>
        <w:t>, по статье 242: ущерб должен быть компенсирован предприятию в полном объёме.</w:t>
      </w:r>
    </w:p>
    <w:p w:rsidR="00A825CF" w:rsidRPr="00FC704E" w:rsidRDefault="00A825CF" w:rsidP="00A825CF">
      <w:pPr>
        <w:pStyle w:val="a3"/>
        <w:ind w:left="720"/>
        <w:jc w:val="center"/>
        <w:rPr>
          <w:sz w:val="28"/>
          <w:szCs w:val="28"/>
        </w:rPr>
      </w:pPr>
      <w:r w:rsidRPr="00FC704E">
        <w:rPr>
          <w:rStyle w:val="a4"/>
          <w:sz w:val="28"/>
          <w:szCs w:val="28"/>
        </w:rPr>
        <w:t>ТК РФ, Статья 242. Полная материальная ответственность работника</w:t>
      </w:r>
    </w:p>
    <w:p w:rsidR="00A825CF" w:rsidRPr="00FC704E" w:rsidRDefault="00A825CF" w:rsidP="00A825CF">
      <w:pPr>
        <w:pStyle w:val="a3"/>
        <w:ind w:left="720"/>
        <w:rPr>
          <w:sz w:val="28"/>
          <w:szCs w:val="28"/>
        </w:rPr>
      </w:pPr>
      <w:r w:rsidRPr="00FC704E">
        <w:rPr>
          <w:sz w:val="28"/>
          <w:szCs w:val="28"/>
        </w:rP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A825CF" w:rsidRPr="00FC704E" w:rsidRDefault="00A825CF" w:rsidP="00A825CF">
      <w:pPr>
        <w:pStyle w:val="a3"/>
        <w:ind w:left="720"/>
        <w:rPr>
          <w:sz w:val="28"/>
          <w:szCs w:val="28"/>
        </w:rPr>
      </w:pPr>
      <w:r w:rsidRPr="00FC704E">
        <w:rPr>
          <w:sz w:val="28"/>
          <w:szCs w:val="28"/>
        </w:rPr>
        <w:t>Материальная ответственность в полном размере причиненного ущерба может возлагаться на работника лишь в случаях, предусмотренных настоящим Кодексом или иными федеральными законами.</w:t>
      </w:r>
    </w:p>
    <w:p w:rsidR="00A825CF" w:rsidRDefault="00A825CF" w:rsidP="00A825CF">
      <w:pPr>
        <w:pStyle w:val="a3"/>
        <w:ind w:left="720"/>
      </w:pPr>
      <w:r>
        <w:t>Работники в возрасте до восемнадцати лет несут полную материальную ответственность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A825CF" w:rsidRDefault="00A825CF" w:rsidP="00A825CF">
      <w:pPr>
        <w:pStyle w:val="a3"/>
        <w:ind w:left="720"/>
      </w:pPr>
      <w:r>
        <w:t>Положение касается и тех лиц, которые подписали договор о материальной ответственности, и весь персонал без исключения, при умышленном нанесении вреда, действиях преступного характера, под действием алкоголя или наркотиков.</w:t>
      </w:r>
    </w:p>
    <w:p w:rsidR="00A825CF" w:rsidRDefault="00A825CF" w:rsidP="00A825CF">
      <w:pPr>
        <w:pStyle w:val="a3"/>
      </w:pPr>
      <w:r>
        <w:t>Об отличиях полной и ограниченной материальной ответственности подробнее смотрите здесь:</w:t>
      </w:r>
    </w:p>
    <w:p w:rsidR="00A825CF" w:rsidRDefault="00A825CF" w:rsidP="00A825CF">
      <w:pPr>
        <w:pStyle w:val="a3"/>
      </w:pPr>
      <w:r>
        <w:rPr>
          <w:rStyle w:val="a4"/>
        </w:rPr>
        <w:t xml:space="preserve">По степени </w:t>
      </w:r>
      <w:proofErr w:type="spellStart"/>
      <w:r>
        <w:rPr>
          <w:rStyle w:val="a4"/>
        </w:rPr>
        <w:t>персонализации</w:t>
      </w:r>
      <w:proofErr w:type="spellEnd"/>
      <w:r>
        <w:t xml:space="preserve"> выделяют коллективную (статья 243 ТК РФ) и индивидуальную материальную ответственность:</w:t>
      </w:r>
    </w:p>
    <w:p w:rsidR="00A825CF" w:rsidRPr="00FC704E" w:rsidRDefault="00A825CF" w:rsidP="00A825CF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7" w:history="1">
        <w:r w:rsidRPr="00FC704E">
          <w:rPr>
            <w:rStyle w:val="a5"/>
            <w:b/>
            <w:bCs/>
            <w:sz w:val="28"/>
            <w:szCs w:val="28"/>
          </w:rPr>
          <w:t>Бригадная материальная ответственность</w:t>
        </w:r>
      </w:hyperlink>
      <w:r w:rsidRPr="00FC704E">
        <w:rPr>
          <w:sz w:val="28"/>
          <w:szCs w:val="28"/>
        </w:rPr>
        <w:t xml:space="preserve"> применяется в случаях, когда </w:t>
      </w:r>
      <w:proofErr w:type="gramStart"/>
      <w:r w:rsidRPr="00FC704E">
        <w:rPr>
          <w:sz w:val="28"/>
          <w:szCs w:val="28"/>
        </w:rPr>
        <w:t>ко</w:t>
      </w:r>
      <w:proofErr w:type="gramEnd"/>
      <w:r w:rsidRPr="00FC704E">
        <w:rPr>
          <w:sz w:val="28"/>
          <w:szCs w:val="28"/>
        </w:rPr>
        <w:t xml:space="preserve"> вверенному работнику имуществу открыт доступ нескольким лицам.</w:t>
      </w:r>
    </w:p>
    <w:p w:rsidR="00A825CF" w:rsidRPr="00FC704E" w:rsidRDefault="00A825CF" w:rsidP="00A825CF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8" w:history="1">
        <w:r w:rsidRPr="00FC704E">
          <w:rPr>
            <w:rStyle w:val="a5"/>
            <w:b/>
            <w:bCs/>
            <w:sz w:val="24"/>
            <w:szCs w:val="24"/>
          </w:rPr>
          <w:t>Персональная материальная ответственность</w:t>
        </w:r>
      </w:hyperlink>
      <w:r w:rsidRPr="00FC704E">
        <w:rPr>
          <w:sz w:val="24"/>
          <w:szCs w:val="24"/>
        </w:rPr>
        <w:t xml:space="preserve"> действует в отношении определённого постановлением министерства труда круга работников — </w:t>
      </w:r>
      <w:hyperlink r:id="rId9" w:history="1">
        <w:r w:rsidRPr="00FC704E">
          <w:rPr>
            <w:rStyle w:val="a5"/>
            <w:sz w:val="24"/>
            <w:szCs w:val="24"/>
          </w:rPr>
          <w:t>кассиров</w:t>
        </w:r>
      </w:hyperlink>
      <w:r w:rsidRPr="00FC704E">
        <w:rPr>
          <w:sz w:val="24"/>
          <w:szCs w:val="24"/>
        </w:rPr>
        <w:t xml:space="preserve">, инкассаторов, </w:t>
      </w:r>
      <w:hyperlink r:id="rId10" w:history="1">
        <w:r w:rsidRPr="00FC704E">
          <w:rPr>
            <w:rStyle w:val="a5"/>
            <w:sz w:val="24"/>
            <w:szCs w:val="24"/>
          </w:rPr>
          <w:t>кладовщиков</w:t>
        </w:r>
      </w:hyperlink>
      <w:r w:rsidRPr="00FC704E">
        <w:rPr>
          <w:sz w:val="24"/>
          <w:szCs w:val="24"/>
        </w:rPr>
        <w:t xml:space="preserve"> и многих других (список приводится в </w:t>
      </w:r>
      <w:hyperlink r:id="rId11" w:tgtFrame="_blank" w:history="1">
        <w:r w:rsidRPr="00FC704E">
          <w:rPr>
            <w:rStyle w:val="a5"/>
            <w:sz w:val="24"/>
            <w:szCs w:val="24"/>
          </w:rPr>
          <w:t>Положении № 85</w:t>
        </w:r>
      </w:hyperlink>
      <w:r w:rsidRPr="00FC704E">
        <w:rPr>
          <w:sz w:val="24"/>
          <w:szCs w:val="24"/>
        </w:rPr>
        <w:t xml:space="preserve"> от 31 декабря 2002 года).</w:t>
      </w:r>
    </w:p>
    <w:p w:rsidR="00A825CF" w:rsidRDefault="00A825CF" w:rsidP="00A825CF">
      <w:pPr>
        <w:pStyle w:val="a3"/>
      </w:pPr>
      <w:r>
        <w:lastRenderedPageBreak/>
        <w:t xml:space="preserve">С работниками заключают специальный договор о полной материальной ответственности, в котором оговариваются все тонкости характера хранения и обращения </w:t>
      </w:r>
      <w:proofErr w:type="gramStart"/>
      <w:r>
        <w:t>вверенных</w:t>
      </w:r>
      <w:proofErr w:type="gramEnd"/>
      <w:r>
        <w:t xml:space="preserve"> ТМЦ.</w:t>
      </w:r>
    </w:p>
    <w:p w:rsidR="00A825CF" w:rsidRDefault="00A825CF" w:rsidP="00A825CF">
      <w:pPr>
        <w:pStyle w:val="a3"/>
      </w:pPr>
      <w:r>
        <w:t>Документ обязательно должен быть письменным, заверенным подписями и храниться не менее года с прекращения срока действия</w:t>
      </w:r>
      <w:proofErr w:type="gramStart"/>
      <w:r>
        <w:t>..</w:t>
      </w:r>
      <w:proofErr w:type="gramEnd"/>
    </w:p>
    <w:p w:rsidR="00A825CF" w:rsidRPr="00FC704E" w:rsidRDefault="00A825CF" w:rsidP="00A825CF">
      <w:pPr>
        <w:rPr>
          <w:sz w:val="28"/>
          <w:szCs w:val="28"/>
        </w:rPr>
      </w:pPr>
      <w:r w:rsidRPr="00FC704E">
        <w:rPr>
          <w:sz w:val="28"/>
          <w:szCs w:val="28"/>
        </w:rPr>
        <w:t xml:space="preserve">Для бригады </w:t>
      </w:r>
      <w:r w:rsidRPr="00FC704E">
        <w:rPr>
          <w:rStyle w:val="a4"/>
          <w:sz w:val="28"/>
          <w:szCs w:val="28"/>
        </w:rPr>
        <w:t>не нужно перезаключать</w:t>
      </w:r>
      <w:r w:rsidRPr="00FC704E">
        <w:rPr>
          <w:sz w:val="28"/>
          <w:szCs w:val="28"/>
        </w:rPr>
        <w:t xml:space="preserve"> его </w:t>
      </w:r>
      <w:r w:rsidRPr="00FC704E">
        <w:rPr>
          <w:rStyle w:val="a4"/>
          <w:sz w:val="28"/>
          <w:szCs w:val="28"/>
        </w:rPr>
        <w:t>каждый раз при смене состава</w:t>
      </w:r>
      <w:r w:rsidRPr="00FC704E">
        <w:rPr>
          <w:sz w:val="28"/>
          <w:szCs w:val="28"/>
        </w:rPr>
        <w:t>, достаточно делать пометки возле подписей уволенных и дополнять лист согласования фамилиями и подписями новых членов бригады.</w:t>
      </w:r>
    </w:p>
    <w:p w:rsidR="00A825CF" w:rsidRDefault="00A825CF" w:rsidP="00A825CF">
      <w:pPr>
        <w:pStyle w:val="2"/>
      </w:pPr>
      <w:bookmarkStart w:id="0" w:name="predpriyatiya-obschestvennogo-pitaniya?u"/>
      <w:bookmarkEnd w:id="0"/>
      <w:r>
        <w:t>Предприятия  питания и хлебопечения</w:t>
      </w:r>
    </w:p>
    <w:p w:rsidR="00A825CF" w:rsidRDefault="00A825CF" w:rsidP="00A825CF">
      <w:pPr>
        <w:pStyle w:val="a3"/>
      </w:pPr>
      <w:r>
        <w:rPr>
          <w:rStyle w:val="a4"/>
        </w:rPr>
        <w:t>Особенность предприятий  питания</w:t>
      </w:r>
      <w:r>
        <w:t xml:space="preserve"> в ракурсе сохранности материальных ценностей — использование продуктов питания и их свойства:</w:t>
      </w:r>
    </w:p>
    <w:p w:rsidR="00A825CF" w:rsidRPr="00FC704E" w:rsidRDefault="00A825CF" w:rsidP="00A825CF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04E">
        <w:rPr>
          <w:sz w:val="28"/>
          <w:szCs w:val="28"/>
        </w:rPr>
        <w:t>продукты обладают широким спросом и абсолютной ликвидностью — их необязательно выносить с предприятия, чтобы уничтожить;</w:t>
      </w:r>
    </w:p>
    <w:p w:rsidR="00A825CF" w:rsidRPr="00FC704E" w:rsidRDefault="00A825CF" w:rsidP="00A825CF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04E">
        <w:rPr>
          <w:sz w:val="28"/>
          <w:szCs w:val="28"/>
        </w:rPr>
        <w:t>у продуктов питания ограничен срок годности;</w:t>
      </w:r>
    </w:p>
    <w:p w:rsidR="00A825CF" w:rsidRPr="00FC704E" w:rsidRDefault="00A825CF" w:rsidP="00A825CF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04E">
        <w:rPr>
          <w:sz w:val="28"/>
          <w:szCs w:val="28"/>
        </w:rPr>
        <w:t>в процессе обработки продукты должны переходить от работника к работнику.</w:t>
      </w:r>
    </w:p>
    <w:p w:rsidR="00A825CF" w:rsidRDefault="00A825CF" w:rsidP="00A825CF">
      <w:pPr>
        <w:pStyle w:val="a3"/>
      </w:pPr>
      <w:r>
        <w:t xml:space="preserve">Как и в других областях хозяйственной деятельности, в общепите </w:t>
      </w:r>
      <w:r>
        <w:rPr>
          <w:rStyle w:val="a4"/>
        </w:rPr>
        <w:t>заключается</w:t>
      </w:r>
      <w:r>
        <w:t xml:space="preserve"> материальная ответственность на предприятии общественного питания за сохранность продуктов по правилам, рассмотренным нами выше.</w:t>
      </w:r>
    </w:p>
    <w:p w:rsidR="00A825CF" w:rsidRDefault="00A825CF" w:rsidP="00A825CF">
      <w:pPr>
        <w:pStyle w:val="3"/>
      </w:pPr>
      <w:bookmarkStart w:id="1" w:name="chto-predprinyat-administracii-?utm_sour"/>
      <w:bookmarkEnd w:id="1"/>
      <w:r>
        <w:t>Что предпринять администрации?</w:t>
      </w:r>
    </w:p>
    <w:p w:rsidR="00A825CF" w:rsidRDefault="00A825CF" w:rsidP="00A825CF">
      <w:pPr>
        <w:pStyle w:val="a3"/>
      </w:pPr>
      <w:r>
        <w:rPr>
          <w:rStyle w:val="a4"/>
        </w:rPr>
        <w:t>Работодатель</w:t>
      </w:r>
      <w:r>
        <w:t xml:space="preserve">, заинтересованный в сохранении активов, </w:t>
      </w:r>
      <w:r>
        <w:rPr>
          <w:rStyle w:val="a4"/>
        </w:rPr>
        <w:t>должен самостоятельно решить</w:t>
      </w:r>
      <w:r>
        <w:t xml:space="preserve">, какая система материальной ответственности на предприятии питания будет функционировать. </w:t>
      </w:r>
      <w:r>
        <w:rPr>
          <w:rStyle w:val="a4"/>
        </w:rPr>
        <w:t>Задачи выбора</w:t>
      </w:r>
      <w:r>
        <w:t xml:space="preserve"> между коллективной и персональной ответственностью </w:t>
      </w:r>
      <w:r>
        <w:rPr>
          <w:rStyle w:val="a4"/>
        </w:rPr>
        <w:t>зависят от</w:t>
      </w:r>
      <w:r>
        <w:t xml:space="preserve"> количества персонала, специализации, способов организации труда.</w:t>
      </w:r>
    </w:p>
    <w:p w:rsidR="00A825CF" w:rsidRDefault="00A825CF" w:rsidP="00A825CF">
      <w:pPr>
        <w:pStyle w:val="a3"/>
      </w:pPr>
      <w:r>
        <w:t xml:space="preserve">В любом случае организация материальной ответственности на предприятии нужна, а для этого </w:t>
      </w:r>
      <w:r>
        <w:rPr>
          <w:rStyle w:val="a4"/>
        </w:rPr>
        <w:t>необходимо</w:t>
      </w:r>
      <w:r>
        <w:t>:</w:t>
      </w:r>
    </w:p>
    <w:p w:rsidR="00A825CF" w:rsidRPr="00FC704E" w:rsidRDefault="00A825CF" w:rsidP="00A825C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Создать соответствующие благоприятные условия для обеспечения сохранности товарно-материальных ценностей.</w:t>
      </w:r>
    </w:p>
    <w:p w:rsidR="00A825CF" w:rsidRPr="00FC704E" w:rsidRDefault="00A825CF" w:rsidP="00A825C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Подобрать ответственный персонал с надёжной репутацией, обученный рачительно обращаться с обслуживаемыми ценностями.</w:t>
      </w:r>
    </w:p>
    <w:p w:rsidR="00A825CF" w:rsidRPr="00FC704E" w:rsidRDefault="00A825CF" w:rsidP="00A825C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 xml:space="preserve">Организовать систему учёта и отчётности, </w:t>
      </w:r>
      <w:proofErr w:type="gramStart"/>
      <w:r w:rsidRPr="00FC704E">
        <w:rPr>
          <w:sz w:val="24"/>
          <w:szCs w:val="24"/>
        </w:rPr>
        <w:t>предотвращающими</w:t>
      </w:r>
      <w:proofErr w:type="gramEnd"/>
      <w:r w:rsidRPr="00FC704E">
        <w:rPr>
          <w:sz w:val="24"/>
          <w:szCs w:val="24"/>
        </w:rPr>
        <w:t xml:space="preserve"> хищения и недостачи.</w:t>
      </w:r>
    </w:p>
    <w:p w:rsidR="00A825CF" w:rsidRPr="00FC704E" w:rsidRDefault="00A825CF" w:rsidP="00A825C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Разграничить зоны ответственности.</w:t>
      </w:r>
    </w:p>
    <w:p w:rsidR="00A825CF" w:rsidRDefault="00A825CF" w:rsidP="00A825CF">
      <w:pPr>
        <w:pStyle w:val="3"/>
      </w:pPr>
      <w:bookmarkStart w:id="2" w:name="kakie-meropriyatiya-sleduet-provesti-?ut"/>
      <w:bookmarkEnd w:id="2"/>
      <w:r>
        <w:t>Какие мероприятия следует провести?</w:t>
      </w:r>
    </w:p>
    <w:p w:rsidR="00A825CF" w:rsidRPr="00FC704E" w:rsidRDefault="00A825CF" w:rsidP="00A825CF">
      <w:pPr>
        <w:pStyle w:val="a3"/>
      </w:pPr>
      <w:r w:rsidRPr="00FC704E">
        <w:rPr>
          <w:rStyle w:val="a4"/>
        </w:rPr>
        <w:t>Предотвращение потерь от порчи</w:t>
      </w:r>
      <w:r w:rsidRPr="00FC704E">
        <w:t>:</w:t>
      </w:r>
    </w:p>
    <w:p w:rsidR="00A825CF" w:rsidRPr="00FC704E" w:rsidRDefault="00A825CF" w:rsidP="00A825CF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lastRenderedPageBreak/>
        <w:t>вести журналы срока годности продуктов;</w:t>
      </w:r>
    </w:p>
    <w:p w:rsidR="00A825CF" w:rsidRPr="00FC704E" w:rsidRDefault="00A825CF" w:rsidP="00A825CF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снабжать партии продуктов ярлычками;</w:t>
      </w:r>
    </w:p>
    <w:p w:rsidR="00A825CF" w:rsidRPr="00FC704E" w:rsidRDefault="00A825CF" w:rsidP="00A825CF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принять меры по обеспечению бесперебойной работы морозильных камер и холодильников, или иметь резервную единицу оборудования;</w:t>
      </w:r>
    </w:p>
    <w:p w:rsidR="00A825CF" w:rsidRPr="00FC704E" w:rsidRDefault="00A825CF" w:rsidP="00A825CF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выполнять санитарно-гигиенические мероприятия, антибактериальную обработку помещений и поверхностей, уборку.</w:t>
      </w:r>
    </w:p>
    <w:p w:rsidR="00A825CF" w:rsidRPr="00FC704E" w:rsidRDefault="00A825CF" w:rsidP="00A825CF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подробно проинструктировать персонал о действиях в нестандартных ситуациях.</w:t>
      </w:r>
    </w:p>
    <w:p w:rsidR="00A825CF" w:rsidRPr="00FC704E" w:rsidRDefault="00A825CF" w:rsidP="00A825CF">
      <w:pPr>
        <w:pStyle w:val="a3"/>
      </w:pPr>
      <w:r w:rsidRPr="00FC704E">
        <w:rPr>
          <w:rStyle w:val="a4"/>
        </w:rPr>
        <w:t>Предотвращение потерь от хищения</w:t>
      </w:r>
      <w:r w:rsidRPr="00FC704E">
        <w:t>:</w:t>
      </w:r>
    </w:p>
    <w:p w:rsidR="00A825CF" w:rsidRPr="00FC704E" w:rsidRDefault="00A825CF" w:rsidP="00A825CF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 xml:space="preserve">продукты должны храниться вне общего доступа, в кладовых </w:t>
      </w:r>
      <w:proofErr w:type="gramStart"/>
      <w:r w:rsidRPr="00FC704E">
        <w:rPr>
          <w:sz w:val="24"/>
          <w:szCs w:val="24"/>
        </w:rPr>
        <w:t>у</w:t>
      </w:r>
      <w:proofErr w:type="gramEnd"/>
      <w:r w:rsidRPr="00FC704E">
        <w:rPr>
          <w:sz w:val="24"/>
          <w:szCs w:val="24"/>
        </w:rPr>
        <w:t xml:space="preserve"> ответственных;</w:t>
      </w:r>
    </w:p>
    <w:p w:rsidR="00A825CF" w:rsidRPr="00FC704E" w:rsidRDefault="00A825CF" w:rsidP="00A825CF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 xml:space="preserve"> оборудование и инвентарь можно разделить по цехам и участкам, если таковые имеются;</w:t>
      </w:r>
    </w:p>
    <w:p w:rsidR="00A825CF" w:rsidRPr="00FC704E" w:rsidRDefault="00A825CF" w:rsidP="00A825CF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есть смысл снабдить ключевые участки производства и хранения системой видеонаблюдения за персоналом;</w:t>
      </w:r>
    </w:p>
    <w:p w:rsidR="00A825CF" w:rsidRPr="00FC704E" w:rsidRDefault="00A825CF" w:rsidP="00A825CF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создать инвентаризационную комиссию. При достаточном штате проводить периодическую ротацию членов комиссии, устраивать внеплановые и выборочные проверки.</w:t>
      </w:r>
    </w:p>
    <w:p w:rsidR="00A825CF" w:rsidRDefault="00A825CF" w:rsidP="00A825CF">
      <w:pPr>
        <w:pStyle w:val="3"/>
      </w:pPr>
      <w:bookmarkStart w:id="3" w:name="chto-delat-esli-uscherb-nanesen-?utm_sou"/>
      <w:bookmarkEnd w:id="3"/>
      <w:r>
        <w:t>Что делать, если ущерб нанесён?</w:t>
      </w:r>
    </w:p>
    <w:p w:rsidR="00A825CF" w:rsidRDefault="00A825CF" w:rsidP="00A825CF">
      <w:pPr>
        <w:pStyle w:val="a3"/>
      </w:pPr>
      <w:r>
        <w:t>Инициатива о проведении инвентаризации, к сожалению, обычно запаздывает.</w:t>
      </w:r>
    </w:p>
    <w:p w:rsidR="00A825CF" w:rsidRDefault="00A825CF" w:rsidP="00A825CF">
      <w:pPr>
        <w:pStyle w:val="a3"/>
      </w:pPr>
      <w:r>
        <w:t>Зачастую она возникает уже после выявления факта хищения.</w:t>
      </w:r>
    </w:p>
    <w:p w:rsidR="00A825CF" w:rsidRDefault="00A825CF" w:rsidP="00A825CF">
      <w:pPr>
        <w:pStyle w:val="a3"/>
      </w:pPr>
      <w:r>
        <w:t>Когда обнаружен факт порчи, злоупотреблений, хищения имущества, в обязательном порядке в силу статьи 11 Закона №402-ФЗ «</w:t>
      </w:r>
      <w:hyperlink r:id="rId12" w:tgtFrame="_blank" w:history="1">
        <w:r>
          <w:rPr>
            <w:rStyle w:val="a5"/>
          </w:rPr>
          <w:t>О бухгалтерском учёте</w:t>
        </w:r>
      </w:hyperlink>
      <w:r>
        <w:t>» проводится инвентаризация.</w:t>
      </w:r>
    </w:p>
    <w:p w:rsidR="00A825CF" w:rsidRPr="00F13161" w:rsidRDefault="00A825CF" w:rsidP="00A825CF">
      <w:pPr>
        <w:pStyle w:val="a3"/>
        <w:rPr>
          <w:b/>
          <w:sz w:val="28"/>
          <w:szCs w:val="28"/>
        </w:rPr>
      </w:pPr>
      <w:r w:rsidRPr="00F13161">
        <w:rPr>
          <w:b/>
          <w:sz w:val="28"/>
          <w:szCs w:val="28"/>
        </w:rPr>
        <w:t>Документальное оформление:</w:t>
      </w:r>
    </w:p>
    <w:p w:rsidR="00A825CF" w:rsidRDefault="00A825CF" w:rsidP="00A825CF">
      <w:pPr>
        <w:pStyle w:val="a3"/>
      </w:pPr>
      <w:r>
        <w:t xml:space="preserve">С лиц, виновных или предполагаемо виновных за утрату ТМЦ, берётся </w:t>
      </w:r>
      <w:hyperlink r:id="rId13" w:history="1">
        <w:r>
          <w:rPr>
            <w:rStyle w:val="a5"/>
            <w:sz w:val="27"/>
            <w:szCs w:val="27"/>
          </w:rPr>
          <w:t>объяснительная записка</w:t>
        </w:r>
      </w:hyperlink>
      <w:r>
        <w:t xml:space="preserve">, выясняются обстоятельства порчи, кражи или недостачи. После подведения результатов инвентаризации </w:t>
      </w:r>
      <w:r>
        <w:rPr>
          <w:rStyle w:val="a4"/>
        </w:rPr>
        <w:t>определяется сумма</w:t>
      </w:r>
      <w:r>
        <w:t xml:space="preserve"> прямого действительного </w:t>
      </w:r>
      <w:r>
        <w:rPr>
          <w:rStyle w:val="a4"/>
        </w:rPr>
        <w:t>ущерба</w:t>
      </w:r>
      <w:r>
        <w:t>:</w:t>
      </w:r>
    </w:p>
    <w:p w:rsidR="00A825CF" w:rsidRPr="00FC704E" w:rsidRDefault="00A825CF" w:rsidP="00A825CF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 xml:space="preserve">стоимость </w:t>
      </w:r>
      <w:proofErr w:type="gramStart"/>
      <w:r w:rsidRPr="00FC704E">
        <w:rPr>
          <w:sz w:val="24"/>
          <w:szCs w:val="24"/>
        </w:rPr>
        <w:t>утерянных</w:t>
      </w:r>
      <w:proofErr w:type="gramEnd"/>
      <w:r w:rsidRPr="00FC704E">
        <w:rPr>
          <w:sz w:val="24"/>
          <w:szCs w:val="24"/>
        </w:rPr>
        <w:t xml:space="preserve"> ТМЦ;</w:t>
      </w:r>
    </w:p>
    <w:p w:rsidR="00A825CF" w:rsidRPr="00FC704E" w:rsidRDefault="00A825CF" w:rsidP="00A825CF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степень ухудшения состояния имущества;</w:t>
      </w:r>
    </w:p>
    <w:p w:rsidR="00A825CF" w:rsidRPr="00FC704E" w:rsidRDefault="00A825CF" w:rsidP="00A825CF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рассчитываются расходы на приобретение.</w:t>
      </w:r>
    </w:p>
    <w:p w:rsidR="00A825CF" w:rsidRDefault="00A825CF" w:rsidP="00A825CF">
      <w:pPr>
        <w:pStyle w:val="a3"/>
      </w:pPr>
      <w:r>
        <w:t xml:space="preserve">Составляется </w:t>
      </w:r>
      <w:hyperlink r:id="rId14" w:history="1">
        <w:r>
          <w:rPr>
            <w:rStyle w:val="a5"/>
            <w:sz w:val="27"/>
            <w:szCs w:val="27"/>
          </w:rPr>
          <w:t>акт инвентаризации</w:t>
        </w:r>
      </w:hyperlink>
      <w:r>
        <w:t xml:space="preserve">. После доказательства вины лица или группы лиц в понесённом ущербе </w:t>
      </w:r>
      <w:r>
        <w:rPr>
          <w:rStyle w:val="a4"/>
        </w:rPr>
        <w:t>по статье 238 ТК РФ</w:t>
      </w:r>
      <w:r>
        <w:t xml:space="preserve"> работники обязаны возместить его </w:t>
      </w:r>
      <w:r>
        <w:rPr>
          <w:rStyle w:val="a4"/>
        </w:rPr>
        <w:t>добровольно</w:t>
      </w:r>
      <w:r>
        <w:t xml:space="preserve"> или в </w:t>
      </w:r>
      <w:r>
        <w:rPr>
          <w:rStyle w:val="a4"/>
        </w:rPr>
        <w:t>судебном порядке</w:t>
      </w:r>
      <w:r>
        <w:t>.</w:t>
      </w:r>
    </w:p>
    <w:p w:rsidR="00A825CF" w:rsidRDefault="00A825CF" w:rsidP="00A825CF">
      <w:pPr>
        <w:pStyle w:val="a3"/>
        <w:jc w:val="center"/>
      </w:pPr>
      <w:r>
        <w:rPr>
          <w:rStyle w:val="a4"/>
        </w:rPr>
        <w:t>ТК РФ, Статья 238. Материальная ответственность работника за ущерб, причиненный работодателю</w:t>
      </w:r>
    </w:p>
    <w:p w:rsidR="00A825CF" w:rsidRPr="00FC704E" w:rsidRDefault="00A825CF" w:rsidP="00A825CF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704E">
        <w:rPr>
          <w:sz w:val="24"/>
          <w:szCs w:val="24"/>
        </w:rPr>
        <w:t>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A825CF" w:rsidRPr="00FC704E" w:rsidRDefault="00A825CF" w:rsidP="00A825CF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gramStart"/>
      <w:r w:rsidRPr="00FC704E">
        <w:rPr>
          <w:sz w:val="24"/>
          <w:szCs w:val="24"/>
        </w:rPr>
        <w:lastRenderedPageBreak/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r>
        <w:t>.</w:t>
      </w:r>
      <w:proofErr w:type="gramEnd"/>
    </w:p>
    <w:p w:rsidR="00A825CF" w:rsidRDefault="00A825CF" w:rsidP="00A825CF">
      <w:pPr>
        <w:rPr>
          <w:sz w:val="24"/>
          <w:szCs w:val="24"/>
        </w:rPr>
      </w:pPr>
      <w:r w:rsidRPr="00FC704E">
        <w:rPr>
          <w:rStyle w:val="a4"/>
          <w:sz w:val="24"/>
          <w:szCs w:val="24"/>
        </w:rPr>
        <w:t>Не подлежит взысканию упущенная выгода</w:t>
      </w:r>
      <w:r w:rsidRPr="00FC704E">
        <w:rPr>
          <w:sz w:val="24"/>
          <w:szCs w:val="24"/>
        </w:rPr>
        <w:t>. Не принимается в расчёт рыночная стоимость аналогов ценностей. Наложение можно оспорить, если работник перед наступлением неблагоприятной ситуации предупредил администрацию об изменениях.</w:t>
      </w:r>
    </w:p>
    <w:p w:rsidR="00A825CF" w:rsidRDefault="00A825CF" w:rsidP="00A825CF">
      <w:pPr>
        <w:rPr>
          <w:sz w:val="24"/>
          <w:szCs w:val="24"/>
        </w:rPr>
      </w:pPr>
    </w:p>
    <w:p w:rsidR="00A825CF" w:rsidRDefault="00A825CF" w:rsidP="00A825CF">
      <w:pPr>
        <w:rPr>
          <w:sz w:val="24"/>
          <w:szCs w:val="24"/>
        </w:rPr>
      </w:pPr>
    </w:p>
    <w:p w:rsidR="00A825CF" w:rsidRDefault="00A825CF" w:rsidP="00A825CF">
      <w:pPr>
        <w:rPr>
          <w:sz w:val="24"/>
          <w:szCs w:val="24"/>
        </w:rPr>
      </w:pPr>
    </w:p>
    <w:p w:rsidR="00A825CF" w:rsidRDefault="00A825CF" w:rsidP="00A825CF">
      <w:pPr>
        <w:rPr>
          <w:sz w:val="24"/>
          <w:szCs w:val="24"/>
        </w:rPr>
      </w:pPr>
    </w:p>
    <w:p w:rsidR="003F1FC9" w:rsidRDefault="00A825CF"/>
    <w:sectPr w:rsidR="003F1FC9" w:rsidSect="00BD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698"/>
    <w:multiLevelType w:val="multilevel"/>
    <w:tmpl w:val="64D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C3C09"/>
    <w:multiLevelType w:val="multilevel"/>
    <w:tmpl w:val="BE2E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C5193"/>
    <w:multiLevelType w:val="multilevel"/>
    <w:tmpl w:val="7FC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5522D"/>
    <w:multiLevelType w:val="multilevel"/>
    <w:tmpl w:val="9852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7609F"/>
    <w:multiLevelType w:val="multilevel"/>
    <w:tmpl w:val="E75E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067CF"/>
    <w:multiLevelType w:val="multilevel"/>
    <w:tmpl w:val="6360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352E8"/>
    <w:multiLevelType w:val="multilevel"/>
    <w:tmpl w:val="8F5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E13AC"/>
    <w:multiLevelType w:val="multilevel"/>
    <w:tmpl w:val="9D0E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CF"/>
    <w:rsid w:val="007649CF"/>
    <w:rsid w:val="00A825CF"/>
    <w:rsid w:val="00B439FE"/>
    <w:rsid w:val="00B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CF"/>
  </w:style>
  <w:style w:type="paragraph" w:styleId="2">
    <w:name w:val="heading 2"/>
    <w:basedOn w:val="a"/>
    <w:link w:val="20"/>
    <w:uiPriority w:val="9"/>
    <w:qFormat/>
    <w:rsid w:val="00A8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82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5CF"/>
    <w:rPr>
      <w:b/>
      <w:bCs/>
    </w:rPr>
  </w:style>
  <w:style w:type="character" w:styleId="a5">
    <w:name w:val="Hyperlink"/>
    <w:basedOn w:val="a0"/>
    <w:uiPriority w:val="99"/>
    <w:semiHidden/>
    <w:unhideWhenUsed/>
    <w:rsid w:val="00A82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1million.com/personal/prava-i-obyazannosti-storon/otvetstvennost/materialnaya/individualnaya" TargetMode="External"/><Relationship Id="rId13" Type="http://schemas.openxmlformats.org/officeDocument/2006/relationships/hyperlink" Target="https://101million.com/wp-content/uploads/2016/08/Obyasnitelnaya-zapisk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1million.com/personal/prava-i-obyazannosti-storon/otvetstvennost/materialnaya/kollektivnaya" TargetMode="External"/><Relationship Id="rId12" Type="http://schemas.openxmlformats.org/officeDocument/2006/relationships/hyperlink" Target="http://www.consultant.ru/document/cons_doc_LAW_12285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01million.com/personal/prava-i-obyazannosti-storon/otvetstvennost/materialnaya/polnaya.html" TargetMode="External"/><Relationship Id="rId11" Type="http://schemas.openxmlformats.org/officeDocument/2006/relationships/hyperlink" Target="http://www.consultant.ru/document/cons_doc_LAW_40830/ca1820d99f2c758e82d835816b28c0a34417dc33/" TargetMode="External"/><Relationship Id="rId5" Type="http://schemas.openxmlformats.org/officeDocument/2006/relationships/hyperlink" Target="https://101million.com/personal/prava-i-obyazannosti-storon/otvetstvennost/materialnaya/ogranichennay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01million.com/personal/prava-i-obyazannosti-storon/otvetstvennost/materialnaya/individualnaya/kladovshh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1million.com/personal/prava-i-obyazannosti-storon/otvetstvennost/materialnaya/individualnaya/kassira.html" TargetMode="External"/><Relationship Id="rId14" Type="http://schemas.openxmlformats.org/officeDocument/2006/relationships/hyperlink" Target="https://101million.com/wp-content/uploads/2016/02/blank_akta_inventarizac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1453</Words>
  <Characters>8287</Characters>
  <Application>Microsoft Office Word</Application>
  <DocSecurity>0</DocSecurity>
  <Lines>69</Lines>
  <Paragraphs>19</Paragraphs>
  <ScaleCrop>false</ScaleCrop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2020-03-26T04:38:00Z</dcterms:created>
  <dcterms:modified xsi:type="dcterms:W3CDTF">2020-03-26T04:41:00Z</dcterms:modified>
</cp:coreProperties>
</file>