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240" w:line="240"/>
        <w:ind w:right="0" w:left="0" w:firstLine="0"/>
        <w:jc w:val="center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11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2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5"/>
          <w:shd w:fill="FFFFFF" w:val="clear"/>
        </w:rPr>
        <w:t xml:space="preserve">.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 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Требования безопасности во время игры волейбол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Надеть спортивную форму и обувь с нескользкой подошвой.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Тщательно проверить отсутствие посторонних предметов на площадке и вблизи.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Провести физическую разминку всех групп мышц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Внимательно прослушать инструктаж по ТБ при игре в волейбол.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Коротко остричь ногти.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6.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Объяснить учащимся прием и блокировку мяча, постановку рук во время приема и удара мяча, приземление после прыжка.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3.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Требования безопасности во время занятий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Во время занятий вблизи игровых зон не должно быть посторонних лиц;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выполнении прыжков, столкновениях и падениях игрок должен уметь;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применять приёмы само страховки;</w:t>
      </w:r>
    </w:p>
    <w:p>
      <w:pPr>
        <w:spacing w:before="0" w:after="200" w:line="276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auto" w:val="clear"/>
        </w:rPr>
        <w:br/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Соблюдать игровую дисциплину, особенно во время обучающих тренировок;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5.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Не вести игру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Helvetica" w:hAnsi="Helvetica" w:cs="Helvetica" w:eastAsia="Helvetica"/>
            <w:color w:val="743399"/>
            <w:spacing w:val="0"/>
            <w:position w:val="0"/>
            <w:sz w:val="33"/>
            <w:u w:val="single"/>
            <w:shd w:fill="FFFFFF" w:val="clear"/>
          </w:rPr>
          <w:t xml:space="preserve">влажными</w:t>
        </w:r>
      </w:hyperlink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руками;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6.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температуре воздуха +10 град. одевать спортивный костюм;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7.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Пользоваться защитными приспособлениями (наколенниками, налокотниками и др.);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8.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сигнале о прекращении выполнения упражнения все обязаны взять мячи в руки и выслушать методические указания учителя;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9.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Выполняют только то упражнение, которое было дано учителем;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10. 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Запрещается бить мяч ногами;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11. 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учебной двухсторонней игре строго выполнять правила расстановки и перехода;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12.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Выполнять подачу только после свистка учителя;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13.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Между упражнениями передавать мяч только под сеткой.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14.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Обязательно выполнять общую и специальную разминку;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15.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выполнении специальных силовых упражнений соблюдать необходимую дистанцию и интервал;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16.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выполнении прыжков приземляться на обе ноги на всю стопу;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4.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Требования безопасности в аварийных ситуациях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плохом самочувствии прекратить занятия и сообщить об этом учителю - тренеру.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 получении травмы немедленно сообщить о случившемся тренеру.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Все занимающиеся должны знать о профилактике спортивных травм и уметь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оказывать первую доврачебную помощь.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5.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3"/>
          <w:shd w:fill="FFFFFF" w:val="clear"/>
        </w:rPr>
        <w:t xml:space="preserve">Требования безопасности по окончании занятий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1.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Убрать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 </w:t>
      </w:r>
      <w:hyperlink xmlns:r="http://schemas.openxmlformats.org/officeDocument/2006/relationships" r:id="docRId2">
        <w:r>
          <w:rPr>
            <w:rFonts w:ascii="Helvetica" w:hAnsi="Helvetica" w:cs="Helvetica" w:eastAsia="Helvetica"/>
            <w:color w:val="743399"/>
            <w:spacing w:val="0"/>
            <w:position w:val="0"/>
            <w:sz w:val="33"/>
            <w:u w:val="single"/>
            <w:shd w:fill="FFFFFF" w:val="clear"/>
          </w:rPr>
          <w:t xml:space="preserve">спортивный инвентарь</w:t>
        </w:r>
      </w:hyperlink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в места для его хранения.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2.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Снять спортивную форму и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 </w:t>
      </w:r>
      <w:hyperlink xmlns:r="http://schemas.openxmlformats.org/officeDocument/2006/relationships" r:id="docRId3">
        <w:r>
          <w:rPr>
            <w:rFonts w:ascii="Helvetica" w:hAnsi="Helvetica" w:cs="Helvetica" w:eastAsia="Helvetica"/>
            <w:color w:val="743399"/>
            <w:spacing w:val="0"/>
            <w:position w:val="0"/>
            <w:sz w:val="33"/>
            <w:u w:val="single"/>
            <w:shd w:fill="FFFFFF" w:val="clear"/>
          </w:rPr>
          <w:t xml:space="preserve">спортивную обувь</w:t>
        </w:r>
      </w:hyperlink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3.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Принять душ или тщательно вымыть лицо и руки с мылом.</w:t>
      </w:r>
    </w:p>
    <w:p>
      <w:pPr>
        <w:spacing w:before="522" w:after="626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4. </w:t>
      </w:r>
      <w:r>
        <w:rPr>
          <w:rFonts w:ascii="Helvetica" w:hAnsi="Helvetica" w:cs="Helvetica" w:eastAsia="Helvetica"/>
          <w:color w:val="000000"/>
          <w:spacing w:val="0"/>
          <w:position w:val="0"/>
          <w:sz w:val="33"/>
          <w:shd w:fill="FFFFFF" w:val="clear"/>
        </w:rPr>
        <w:t xml:space="preserve">О всех недостатках, отмеченных во время занятия-игры, сообщить учителю-тренеру.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:конспект в тетрадь (отчет на электронную почту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pandia.ru/text/category/vlazhnostmz/" Id="docRId1" Type="http://schemas.openxmlformats.org/officeDocument/2006/relationships/hyperlink"/><Relationship TargetMode="External" Target="https://pandia.ru/text/category/sportivnaya_obuvmz/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zababurin19@bk.ru" Id="docRId0" Type="http://schemas.openxmlformats.org/officeDocument/2006/relationships/hyperlink"/><Relationship TargetMode="External" Target="https://pandia.ru/text/category/sportivnij_inventarmz/" Id="docRId2" Type="http://schemas.openxmlformats.org/officeDocument/2006/relationships/hyperlink"/><Relationship Target="numbering.xml" Id="docRId4" Type="http://schemas.openxmlformats.org/officeDocument/2006/relationships/numbering"/></Relationships>
</file>