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D97" w:rsidRPr="00AA1D97" w:rsidRDefault="00AA1D97" w:rsidP="00AA1D97">
      <w:pPr>
        <w:pStyle w:val="1"/>
        <w:spacing w:line="360" w:lineRule="auto"/>
        <w:jc w:val="both"/>
        <w:rPr>
          <w:b/>
          <w:bCs/>
          <w:color w:val="FF0000"/>
        </w:rPr>
      </w:pPr>
      <w:bookmarkStart w:id="0" w:name="_GoBack"/>
      <w:r w:rsidRPr="00AA1D97">
        <w:rPr>
          <w:b/>
          <w:bCs/>
          <w:color w:val="FF0000"/>
        </w:rPr>
        <w:t>Конспект в тетрадь!!!</w:t>
      </w:r>
    </w:p>
    <w:bookmarkEnd w:id="0"/>
    <w:p w:rsidR="00AA1D97" w:rsidRDefault="00AA1D97" w:rsidP="00AA1D97">
      <w:pPr>
        <w:pStyle w:val="1"/>
        <w:spacing w:line="360" w:lineRule="auto"/>
        <w:jc w:val="both"/>
        <w:rPr>
          <w:b/>
          <w:bCs/>
        </w:rPr>
      </w:pPr>
      <w:r>
        <w:rPr>
          <w:b/>
          <w:bCs/>
        </w:rPr>
        <w:t>Лекция 9-10.    Грамматика древнеанглийского периода. Система имени</w:t>
      </w:r>
    </w:p>
    <w:p w:rsidR="00AA1D97" w:rsidRDefault="00AA1D97" w:rsidP="00AA1D9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Древнеанглийский язык был языком синтетического строя, предусматривавшего передачу всех основных грамматических значений изменением формы самого слова, сочетавшего в себе как лексическое, так и грамматическое значение. Он отличался большим количеством флексий как в парадигме имени, так и в парадигме глагола, и наличием нескольких вариантов формоизменения в рамках каждой парадигмы в зависимости от первоначальной структуры слова.</w:t>
      </w:r>
    </w:p>
    <w:p w:rsidR="00AA1D97" w:rsidRDefault="00AA1D97" w:rsidP="00AA1D97">
      <w:pPr>
        <w:spacing w:line="360" w:lineRule="auto"/>
        <w:jc w:val="both"/>
        <w:rPr>
          <w:sz w:val="28"/>
        </w:rPr>
      </w:pPr>
      <w:r>
        <w:rPr>
          <w:b/>
          <w:bCs/>
          <w:sz w:val="28"/>
        </w:rPr>
        <w:t xml:space="preserve">/. </w:t>
      </w:r>
      <w:r>
        <w:rPr>
          <w:bCs/>
          <w:i/>
          <w:iCs/>
          <w:sz w:val="28"/>
        </w:rPr>
        <w:t>Общая характеристика системы имени</w:t>
      </w:r>
      <w:r>
        <w:rPr>
          <w:b/>
          <w:bCs/>
          <w:i/>
          <w:iCs/>
          <w:sz w:val="28"/>
        </w:rPr>
        <w:t xml:space="preserve">. </w:t>
      </w:r>
      <w:r>
        <w:rPr>
          <w:sz w:val="28"/>
        </w:rPr>
        <w:t>В древнеанглийском языке было пять склоняемых частей речи: существительное, местоимение, прилагательное, числительное и причастие.</w:t>
      </w:r>
    </w:p>
    <w:p w:rsidR="00AA1D97" w:rsidRDefault="00AA1D97" w:rsidP="00AA1D97">
      <w:pPr>
        <w:spacing w:line="360" w:lineRule="auto"/>
        <w:jc w:val="both"/>
        <w:rPr>
          <w:sz w:val="28"/>
        </w:rPr>
      </w:pPr>
      <w:r>
        <w:rPr>
          <w:b/>
          <w:bCs/>
          <w:i/>
          <w:iCs/>
          <w:sz w:val="28"/>
        </w:rPr>
        <w:t xml:space="preserve">2. </w:t>
      </w:r>
      <w:r>
        <w:rPr>
          <w:bCs/>
          <w:i/>
          <w:iCs/>
          <w:sz w:val="28"/>
        </w:rPr>
        <w:t>Существительное</w:t>
      </w:r>
      <w:r>
        <w:rPr>
          <w:b/>
          <w:bCs/>
          <w:i/>
          <w:iCs/>
          <w:sz w:val="28"/>
        </w:rPr>
        <w:t xml:space="preserve">. </w:t>
      </w:r>
      <w:r>
        <w:rPr>
          <w:sz w:val="28"/>
        </w:rPr>
        <w:t>Парадигма существительного в древнеанглийский период объединяла три грамматических категории: род, число и падеж.</w:t>
      </w:r>
    </w:p>
    <w:p w:rsidR="00AA1D97" w:rsidRDefault="00AA1D97" w:rsidP="00AA1D97">
      <w:pPr>
        <w:spacing w:line="360" w:lineRule="auto"/>
        <w:jc w:val="both"/>
        <w:rPr>
          <w:sz w:val="28"/>
        </w:rPr>
      </w:pPr>
      <w:r>
        <w:rPr>
          <w:i/>
          <w:iCs/>
          <w:sz w:val="28"/>
        </w:rPr>
        <w:t xml:space="preserve">2.1. </w:t>
      </w:r>
      <w:r>
        <w:rPr>
          <w:sz w:val="28"/>
        </w:rPr>
        <w:t>Категория рода была образована оппозицией трех форм: мужского, женского и среднего рода. Отнесение существительных к тому или иному роду не основывалось на их биологической принадлежности к таковым.</w:t>
      </w:r>
    </w:p>
    <w:p w:rsidR="00AA1D97" w:rsidRDefault="00AA1D97" w:rsidP="00AA1D97">
      <w:pPr>
        <w:spacing w:line="360" w:lineRule="auto"/>
        <w:jc w:val="both"/>
        <w:rPr>
          <w:sz w:val="28"/>
        </w:rPr>
      </w:pPr>
      <w:r>
        <w:rPr>
          <w:i/>
          <w:iCs/>
          <w:sz w:val="28"/>
        </w:rPr>
        <w:t xml:space="preserve">2.2.    </w:t>
      </w:r>
      <w:r>
        <w:rPr>
          <w:sz w:val="28"/>
        </w:rPr>
        <w:t>Категория   числа   была   образована   оппозицией   форм множественного и единственного числа.</w:t>
      </w:r>
    </w:p>
    <w:p w:rsidR="00AA1D97" w:rsidRDefault="00AA1D97" w:rsidP="00AA1D97">
      <w:pPr>
        <w:spacing w:line="360" w:lineRule="auto"/>
        <w:jc w:val="both"/>
        <w:rPr>
          <w:sz w:val="28"/>
        </w:rPr>
      </w:pPr>
      <w:r>
        <w:rPr>
          <w:i/>
          <w:iCs/>
          <w:sz w:val="28"/>
        </w:rPr>
        <w:t xml:space="preserve">2.3.   </w:t>
      </w:r>
      <w:proofErr w:type="gramStart"/>
      <w:r>
        <w:rPr>
          <w:sz w:val="28"/>
        </w:rPr>
        <w:t>Категория  падежа</w:t>
      </w:r>
      <w:proofErr w:type="gramEnd"/>
      <w:r>
        <w:rPr>
          <w:sz w:val="28"/>
        </w:rPr>
        <w:t xml:space="preserve"> объединяла формы четырех  падежей: именительного, родительного, дательного и винительного.</w:t>
      </w:r>
    </w:p>
    <w:p w:rsidR="00AA1D97" w:rsidRDefault="00AA1D97" w:rsidP="00AA1D9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Различие в типах склонения существительных объясняется особенностями их первоначальной структуры. В общегерманском языке большинство существительных имело три элемента: корень, основообразующий суффикс и окончание. Именно этот изначальный основообразующий суффикс и является основанием для классификации </w:t>
      </w:r>
      <w:proofErr w:type="gramStart"/>
      <w:r>
        <w:rPr>
          <w:sz w:val="28"/>
        </w:rPr>
        <w:t>существительных</w:t>
      </w:r>
      <w:proofErr w:type="gramEnd"/>
      <w:r>
        <w:rPr>
          <w:sz w:val="28"/>
        </w:rPr>
        <w:t xml:space="preserve"> но группам, или "склонениям", хотя сам он в древнеанглийский период зачастую уже не виден, так как слился с корнем или претерпел некоторые иные изменения.</w:t>
      </w:r>
    </w:p>
    <w:p w:rsidR="00AA1D97" w:rsidRDefault="00AA1D97" w:rsidP="00AA1D97">
      <w:pPr>
        <w:spacing w:line="360" w:lineRule="auto"/>
        <w:jc w:val="both"/>
        <w:rPr>
          <w:sz w:val="28"/>
        </w:rPr>
      </w:pPr>
      <w:r>
        <w:rPr>
          <w:i/>
          <w:iCs/>
          <w:sz w:val="28"/>
        </w:rPr>
        <w:t xml:space="preserve">2.4.  </w:t>
      </w:r>
      <w:r>
        <w:rPr>
          <w:sz w:val="28"/>
        </w:rPr>
        <w:t xml:space="preserve">В доисторический период развития английского языка каждый надеж имел собственные отчетливые окончания, зависящие от типа склонения   </w:t>
      </w:r>
      <w:r>
        <w:rPr>
          <w:sz w:val="28"/>
        </w:rPr>
        <w:lastRenderedPageBreak/>
        <w:t xml:space="preserve">существительного   и   </w:t>
      </w:r>
      <w:proofErr w:type="gramStart"/>
      <w:r>
        <w:rPr>
          <w:sz w:val="28"/>
        </w:rPr>
        <w:t>его  рода</w:t>
      </w:r>
      <w:proofErr w:type="gramEnd"/>
      <w:r>
        <w:rPr>
          <w:sz w:val="28"/>
        </w:rPr>
        <w:t xml:space="preserve">.   Однако   впоследствии </w:t>
      </w:r>
      <w:proofErr w:type="gramStart"/>
      <w:r>
        <w:rPr>
          <w:sz w:val="28"/>
        </w:rPr>
        <w:t>различные  семантические</w:t>
      </w:r>
      <w:proofErr w:type="gramEnd"/>
      <w:r>
        <w:rPr>
          <w:sz w:val="28"/>
        </w:rPr>
        <w:t xml:space="preserve">  и   фонетические  процессы   привели   к сближению окончаний в пределах одной парадигмы и появлению омонимичных падежных форм. Это послужило одной из предпосылок создания новых средств для передачи грамматических значений.</w:t>
      </w:r>
    </w:p>
    <w:p w:rsidR="00AA1D97" w:rsidRDefault="00AA1D97" w:rsidP="00AA1D97">
      <w:pPr>
        <w:spacing w:line="360" w:lineRule="auto"/>
        <w:jc w:val="both"/>
        <w:rPr>
          <w:sz w:val="28"/>
        </w:rPr>
      </w:pPr>
      <w:r>
        <w:rPr>
          <w:i/>
          <w:iCs/>
          <w:sz w:val="28"/>
        </w:rPr>
        <w:t xml:space="preserve">3. Местоимение. </w:t>
      </w:r>
      <w:r>
        <w:rPr>
          <w:sz w:val="28"/>
        </w:rPr>
        <w:t>В древнеанглийский период существовали различные классы местоимений: личные, притяжательные, указательные, вопросительные, относительные и неопределенные. Система склонения различных типов местоимений была неодинаковой, поскольку одни и те же грамматические категории имели различное число категориальных форм.</w:t>
      </w:r>
    </w:p>
    <w:p w:rsidR="00AA1D97" w:rsidRDefault="00AA1D97" w:rsidP="00AA1D97">
      <w:pPr>
        <w:spacing w:line="360" w:lineRule="auto"/>
        <w:jc w:val="both"/>
        <w:rPr>
          <w:sz w:val="28"/>
        </w:rPr>
      </w:pPr>
      <w:r>
        <w:rPr>
          <w:i/>
          <w:iCs/>
          <w:sz w:val="28"/>
        </w:rPr>
        <w:t xml:space="preserve">3.1.   </w:t>
      </w:r>
      <w:r>
        <w:rPr>
          <w:sz w:val="28"/>
        </w:rPr>
        <w:t xml:space="preserve">Личные местоимения имели грамматические категории, сходные с категориями существительного. Однако различие в роде проявлялись только у существительных третьего лица единственного числа, а категория числа местоимений первого и второго лица была образована   оппозицией   не   </w:t>
      </w:r>
      <w:proofErr w:type="gramStart"/>
      <w:r>
        <w:rPr>
          <w:sz w:val="28"/>
        </w:rPr>
        <w:t xml:space="preserve">двух,   </w:t>
      </w:r>
      <w:proofErr w:type="gramEnd"/>
      <w:r>
        <w:rPr>
          <w:sz w:val="28"/>
        </w:rPr>
        <w:t>а   трех   форм:   единственного, множественного и двойственного числа.</w:t>
      </w:r>
    </w:p>
    <w:p w:rsidR="00AA1D97" w:rsidRDefault="00AA1D97" w:rsidP="00AA1D97">
      <w:pPr>
        <w:spacing w:line="360" w:lineRule="auto"/>
        <w:jc w:val="both"/>
        <w:rPr>
          <w:sz w:val="28"/>
        </w:rPr>
      </w:pPr>
      <w:r>
        <w:rPr>
          <w:sz w:val="28"/>
        </w:rPr>
        <w:t>Другим отличием местоимений является то, что в их парадигме широко используются супплетивные формы, а омонимия проявляется незначительно.</w:t>
      </w:r>
    </w:p>
    <w:p w:rsidR="00AA1D97" w:rsidRDefault="00AA1D97" w:rsidP="00AA1D97">
      <w:pPr>
        <w:spacing w:line="360" w:lineRule="auto"/>
        <w:jc w:val="both"/>
        <w:rPr>
          <w:sz w:val="28"/>
        </w:rPr>
      </w:pPr>
      <w:r>
        <w:rPr>
          <w:i/>
          <w:iCs/>
          <w:sz w:val="28"/>
        </w:rPr>
        <w:t xml:space="preserve">3.2.       </w:t>
      </w:r>
      <w:r>
        <w:rPr>
          <w:sz w:val="28"/>
        </w:rPr>
        <w:t xml:space="preserve">Все      прочие      местоимения      склонялись      подобно существительным, за исключением того, что в отличие от них некоторые местоимения    имели    пять    падежных    </w:t>
      </w:r>
      <w:proofErr w:type="gramStart"/>
      <w:r>
        <w:rPr>
          <w:sz w:val="28"/>
        </w:rPr>
        <w:t xml:space="preserve">форм,   </w:t>
      </w:r>
      <w:proofErr w:type="gramEnd"/>
      <w:r>
        <w:rPr>
          <w:sz w:val="28"/>
        </w:rPr>
        <w:t xml:space="preserve"> добавляя    форму инструментального падежа.</w:t>
      </w:r>
    </w:p>
    <w:p w:rsidR="00AA1D97" w:rsidRDefault="00AA1D97" w:rsidP="00AA1D97">
      <w:pPr>
        <w:spacing w:line="360" w:lineRule="auto"/>
        <w:jc w:val="both"/>
        <w:rPr>
          <w:sz w:val="28"/>
        </w:rPr>
      </w:pPr>
      <w:r>
        <w:rPr>
          <w:i/>
          <w:iCs/>
          <w:sz w:val="28"/>
        </w:rPr>
        <w:t xml:space="preserve">4. Прилагательное. </w:t>
      </w:r>
      <w:r>
        <w:rPr>
          <w:sz w:val="28"/>
        </w:rPr>
        <w:t>Парадигма прилагательного схожа с парадигмой существительного и местоимения. Она включает формы падежей, родов и чисел.</w:t>
      </w:r>
    </w:p>
    <w:p w:rsidR="00AA1D97" w:rsidRDefault="00AA1D97" w:rsidP="00AA1D97">
      <w:pPr>
        <w:spacing w:line="360" w:lineRule="auto"/>
        <w:jc w:val="both"/>
        <w:rPr>
          <w:sz w:val="28"/>
        </w:rPr>
      </w:pPr>
      <w:r>
        <w:rPr>
          <w:i/>
          <w:iCs/>
          <w:sz w:val="28"/>
        </w:rPr>
        <w:t xml:space="preserve">4.1.  </w:t>
      </w:r>
      <w:r>
        <w:rPr>
          <w:sz w:val="28"/>
        </w:rPr>
        <w:t>Особенностью склонения прилагательных было наличие двух типов склонения: определенного и неопределенного, по которым могло склоняться одно и то же прилагательное. Значение данного явления было впоследствии воплощено в категории артикля, возникшей существенно позднее.</w:t>
      </w:r>
    </w:p>
    <w:p w:rsidR="00AA1D97" w:rsidRDefault="00AA1D97" w:rsidP="00AA1D97">
      <w:pPr>
        <w:spacing w:line="360" w:lineRule="auto"/>
        <w:jc w:val="both"/>
        <w:rPr>
          <w:sz w:val="28"/>
        </w:rPr>
      </w:pPr>
      <w:r>
        <w:rPr>
          <w:i/>
          <w:iCs/>
          <w:sz w:val="28"/>
        </w:rPr>
        <w:t xml:space="preserve">4.2.    </w:t>
      </w:r>
      <w:r>
        <w:rPr>
          <w:sz w:val="28"/>
        </w:rPr>
        <w:t xml:space="preserve">Еще   одной   категорией   прилагательных   были   степени сравнения. Способы выражения значений степеней сравнения, как и других </w:t>
      </w:r>
      <w:r>
        <w:rPr>
          <w:sz w:val="28"/>
        </w:rPr>
        <w:lastRenderedPageBreak/>
        <w:t xml:space="preserve">грамматических значений, были синтетическими: суффиксация, чередование гласных в корне и </w:t>
      </w:r>
      <w:proofErr w:type="spellStart"/>
      <w:r>
        <w:rPr>
          <w:sz w:val="28"/>
        </w:rPr>
        <w:t>супплетивизм</w:t>
      </w:r>
      <w:proofErr w:type="spellEnd"/>
      <w:r>
        <w:rPr>
          <w:sz w:val="28"/>
        </w:rPr>
        <w:t>. Чередование гласных в формах степеней сравнения стало результатом палатальной перегласовки, происшедшей в дописьменный период развития языка, и не встречается в других германских языках.</w:t>
      </w:r>
    </w:p>
    <w:p w:rsidR="00587ACB" w:rsidRDefault="00587ACB"/>
    <w:sectPr w:rsidR="0058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6D"/>
    <w:rsid w:val="00587ACB"/>
    <w:rsid w:val="009B766D"/>
    <w:rsid w:val="00AA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E7C6"/>
  <w15:chartTrackingRefBased/>
  <w15:docId w15:val="{60ADF07E-A8D3-4252-B914-225B4A78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1D9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D9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2020-05-26T20:38:00Z</dcterms:created>
  <dcterms:modified xsi:type="dcterms:W3CDTF">2020-05-26T20:38:00Z</dcterms:modified>
</cp:coreProperties>
</file>