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0D9" w:rsidRDefault="009E575E" w:rsidP="00A800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0D9">
        <w:rPr>
          <w:rFonts w:ascii="Times New Roman" w:hAnsi="Times New Roman" w:cs="Times New Roman"/>
          <w:b/>
          <w:sz w:val="28"/>
          <w:szCs w:val="28"/>
        </w:rPr>
        <w:t xml:space="preserve"> ОУД. Основы безопасности жизнедеятельности  </w:t>
      </w:r>
      <w:r w:rsidRPr="00A800D9">
        <w:rPr>
          <w:rFonts w:ascii="Times New Roman" w:hAnsi="Times New Roman" w:cs="Times New Roman"/>
          <w:b/>
          <w:sz w:val="28"/>
          <w:szCs w:val="28"/>
        </w:rPr>
        <w:br/>
        <w:t>Основная литература</w:t>
      </w:r>
      <w:r w:rsidRPr="00A800D9">
        <w:rPr>
          <w:rFonts w:ascii="Times New Roman" w:hAnsi="Times New Roman" w:cs="Times New Roman"/>
          <w:b/>
          <w:sz w:val="28"/>
          <w:szCs w:val="28"/>
        </w:rPr>
        <w:br/>
      </w:r>
      <w:r w:rsidRPr="00A800D9">
        <w:rPr>
          <w:rFonts w:ascii="Times New Roman" w:hAnsi="Times New Roman" w:cs="Times New Roman"/>
          <w:sz w:val="28"/>
          <w:szCs w:val="28"/>
        </w:rPr>
        <w:t>1. Н.В. Косолапова, Н.А. Прокопенко «Основы безопасности  жизнедеятельности»  учебник для студентов сред.проф. образования М.:  Издательский центр «Академия», 2017.- 368с.</w:t>
      </w:r>
    </w:p>
    <w:p w:rsidR="00CF4829" w:rsidRPr="00CF4829" w:rsidRDefault="00F14B78" w:rsidP="00CF4829">
      <w:pPr>
        <w:spacing w:line="240" w:lineRule="auto"/>
      </w:pPr>
      <w:r>
        <w:rPr>
          <w:rFonts w:ascii="Times New Roman" w:hAnsi="Times New Roman" w:cs="Times New Roman"/>
          <w:b/>
          <w:sz w:val="32"/>
          <w:szCs w:val="32"/>
        </w:rPr>
        <w:br/>
        <w:t>ТЕМА:</w:t>
      </w:r>
      <w:r w:rsidR="00F82382" w:rsidRPr="00F82382">
        <w:t xml:space="preserve"> </w:t>
      </w:r>
      <w:r w:rsidR="00CF4829" w:rsidRPr="00CF4829">
        <w:rPr>
          <w:color w:val="FF0000"/>
          <w:sz w:val="32"/>
          <w:szCs w:val="32"/>
        </w:rPr>
        <w:t>РСЧС структура и задачи, решаемые по защите населения от ЧС</w:t>
      </w:r>
      <w:bookmarkStart w:id="0" w:name="_GoBack"/>
      <w:bookmarkEnd w:id="0"/>
    </w:p>
    <w:p w:rsidR="00CF4829" w:rsidRPr="00CF4829" w:rsidRDefault="00CF4829" w:rsidP="00CF4829">
      <w:pPr>
        <w:spacing w:line="240" w:lineRule="auto"/>
      </w:pPr>
      <w:r w:rsidRPr="00CF4829">
        <w:t> </w:t>
      </w:r>
    </w:p>
    <w:p w:rsidR="00CF4829" w:rsidRPr="00CF4829" w:rsidRDefault="00CF4829" w:rsidP="00CF4829">
      <w:pPr>
        <w:spacing w:line="240" w:lineRule="auto"/>
      </w:pPr>
      <w:r w:rsidRPr="00CF4829">
        <w:t>РСЧС объединяет органы управления по делам ГОЧС, силы и средства страны для защиты от ЧС.</w:t>
      </w:r>
    </w:p>
    <w:p w:rsidR="00CF4829" w:rsidRPr="00CF4829" w:rsidRDefault="00CF4829" w:rsidP="00CF4829">
      <w:pPr>
        <w:spacing w:line="240" w:lineRule="auto"/>
      </w:pPr>
      <w:r w:rsidRPr="00CF4829">
        <w:t> </w:t>
      </w:r>
    </w:p>
    <w:p w:rsidR="00CF4829" w:rsidRPr="00CF4829" w:rsidRDefault="00CF4829" w:rsidP="00CF4829">
      <w:pPr>
        <w:spacing w:line="240" w:lineRule="auto"/>
      </w:pPr>
      <w:r w:rsidRPr="00CF4829">
        <w:t> </w:t>
      </w:r>
      <w:r w:rsidRPr="00CF4829">
        <w:drawing>
          <wp:inline distT="0" distB="0" distL="0" distR="0">
            <wp:extent cx="5534025" cy="4572000"/>
            <wp:effectExtent l="0" t="0" r="9525" b="0"/>
            <wp:docPr id="1" name="Picture 1" descr="http://litn-andr.narod.ru/data/Glossary/images/p58_rsc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tn-andr.narod.ru/data/Glossary/images/p58_rsch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829" w:rsidRPr="00CF4829" w:rsidRDefault="00CF4829" w:rsidP="00CF4829">
      <w:pPr>
        <w:spacing w:line="240" w:lineRule="auto"/>
      </w:pPr>
      <w:r w:rsidRPr="00CF4829">
        <w:t> </w:t>
      </w:r>
    </w:p>
    <w:p w:rsidR="00CF4829" w:rsidRPr="00CF4829" w:rsidRDefault="00CF4829" w:rsidP="00CF4829">
      <w:pPr>
        <w:numPr>
          <w:ilvl w:val="0"/>
          <w:numId w:val="1"/>
        </w:numPr>
        <w:spacing w:line="240" w:lineRule="auto"/>
      </w:pPr>
      <w:hyperlink r:id="rId7" w:history="1">
        <w:r w:rsidRPr="00CF4829">
          <w:rPr>
            <w:rStyle w:val="Hyperlink"/>
            <w:b/>
            <w:bCs/>
          </w:rPr>
          <w:t>Об РСЧС</w:t>
        </w:r>
      </w:hyperlink>
    </w:p>
    <w:p w:rsidR="00CF4829" w:rsidRPr="00CF4829" w:rsidRDefault="00CF4829" w:rsidP="00CF4829">
      <w:pPr>
        <w:spacing w:line="240" w:lineRule="auto"/>
      </w:pPr>
      <w:r w:rsidRPr="00CF4829">
        <w:br/>
        <w:t>РСЧС состоит</w:t>
      </w:r>
    </w:p>
    <w:p w:rsidR="00CF4829" w:rsidRPr="00CF4829" w:rsidRDefault="00CF4829" w:rsidP="00CF4829">
      <w:pPr>
        <w:spacing w:line="240" w:lineRule="auto"/>
      </w:pPr>
      <w:r w:rsidRPr="00CF4829">
        <w:t> </w:t>
      </w:r>
    </w:p>
    <w:p w:rsidR="00CF4829" w:rsidRPr="00CF4829" w:rsidRDefault="00CF4829" w:rsidP="00CF4829">
      <w:pPr>
        <w:numPr>
          <w:ilvl w:val="0"/>
          <w:numId w:val="2"/>
        </w:numPr>
        <w:spacing w:line="240" w:lineRule="auto"/>
      </w:pPr>
      <w:r w:rsidRPr="00CF4829">
        <w:t>из территориальных (создаются в субъектах РФ)</w:t>
      </w:r>
    </w:p>
    <w:p w:rsidR="00CF4829" w:rsidRPr="00CF4829" w:rsidRDefault="00CF4829" w:rsidP="00CF4829">
      <w:pPr>
        <w:numPr>
          <w:ilvl w:val="0"/>
          <w:numId w:val="2"/>
        </w:numPr>
        <w:spacing w:line="240" w:lineRule="auto"/>
      </w:pPr>
      <w:r w:rsidRPr="00CF4829">
        <w:lastRenderedPageBreak/>
        <w:t>и функциональных подсистем (создаются федеральными министерствами и ведомствами);</w:t>
      </w:r>
    </w:p>
    <w:p w:rsidR="00CF4829" w:rsidRPr="00CF4829" w:rsidRDefault="00CF4829" w:rsidP="00CF4829">
      <w:pPr>
        <w:spacing w:line="240" w:lineRule="auto"/>
      </w:pPr>
      <w:r w:rsidRPr="00CF4829">
        <w:t> </w:t>
      </w:r>
    </w:p>
    <w:p w:rsidR="00CF4829" w:rsidRPr="00CF4829" w:rsidRDefault="00CF4829" w:rsidP="00CF4829">
      <w:pPr>
        <w:spacing w:line="240" w:lineRule="auto"/>
      </w:pPr>
      <w:r w:rsidRPr="00CF4829">
        <w:t> </w:t>
      </w:r>
    </w:p>
    <w:p w:rsidR="00CF4829" w:rsidRPr="00CF4829" w:rsidRDefault="00CF4829" w:rsidP="00CF4829">
      <w:pPr>
        <w:spacing w:line="240" w:lineRule="auto"/>
      </w:pPr>
      <w:r w:rsidRPr="00CF4829">
        <w:t> </w:t>
      </w:r>
    </w:p>
    <w:p w:rsidR="00CF4829" w:rsidRPr="00CF4829" w:rsidRDefault="00CF4829" w:rsidP="00CF4829">
      <w:pPr>
        <w:spacing w:line="240" w:lineRule="auto"/>
      </w:pPr>
      <w:r w:rsidRPr="00CF4829">
        <w:t> она имеет пять уровней:</w:t>
      </w:r>
    </w:p>
    <w:p w:rsidR="00CF4829" w:rsidRPr="00CF4829" w:rsidRDefault="00CF4829" w:rsidP="00CF4829">
      <w:pPr>
        <w:spacing w:line="240" w:lineRule="auto"/>
      </w:pPr>
      <w:r w:rsidRPr="00CF4829">
        <w:t> </w:t>
      </w:r>
    </w:p>
    <w:p w:rsidR="00CF4829" w:rsidRPr="00CF4829" w:rsidRDefault="00CF4829" w:rsidP="00CF4829">
      <w:pPr>
        <w:numPr>
          <w:ilvl w:val="0"/>
          <w:numId w:val="3"/>
        </w:numPr>
        <w:spacing w:line="240" w:lineRule="auto"/>
      </w:pPr>
      <w:r w:rsidRPr="00CF4829">
        <w:t>федеральный,</w:t>
      </w:r>
    </w:p>
    <w:p w:rsidR="00CF4829" w:rsidRPr="00CF4829" w:rsidRDefault="00CF4829" w:rsidP="00CF4829">
      <w:pPr>
        <w:numPr>
          <w:ilvl w:val="0"/>
          <w:numId w:val="3"/>
        </w:numPr>
        <w:spacing w:line="240" w:lineRule="auto"/>
      </w:pPr>
      <w:r w:rsidRPr="00CF4829">
        <w:t>региональный,</w:t>
      </w:r>
    </w:p>
    <w:p w:rsidR="00CF4829" w:rsidRPr="00CF4829" w:rsidRDefault="00CF4829" w:rsidP="00CF4829">
      <w:pPr>
        <w:numPr>
          <w:ilvl w:val="0"/>
          <w:numId w:val="3"/>
        </w:numPr>
        <w:spacing w:line="240" w:lineRule="auto"/>
      </w:pPr>
      <w:r w:rsidRPr="00CF4829">
        <w:t>территориальный,</w:t>
      </w:r>
    </w:p>
    <w:p w:rsidR="00CF4829" w:rsidRPr="00CF4829" w:rsidRDefault="00CF4829" w:rsidP="00CF4829">
      <w:pPr>
        <w:numPr>
          <w:ilvl w:val="0"/>
          <w:numId w:val="3"/>
        </w:numPr>
        <w:spacing w:line="240" w:lineRule="auto"/>
      </w:pPr>
      <w:r w:rsidRPr="00CF4829">
        <w:t>местный,</w:t>
      </w:r>
    </w:p>
    <w:p w:rsidR="00CF4829" w:rsidRPr="00CF4829" w:rsidRDefault="00CF4829" w:rsidP="00CF4829">
      <w:pPr>
        <w:numPr>
          <w:ilvl w:val="0"/>
          <w:numId w:val="3"/>
        </w:numPr>
        <w:spacing w:line="240" w:lineRule="auto"/>
      </w:pPr>
      <w:r w:rsidRPr="00CF4829">
        <w:t>объектовый.</w:t>
      </w:r>
    </w:p>
    <w:p w:rsidR="00CF4829" w:rsidRPr="00CF4829" w:rsidRDefault="00CF4829" w:rsidP="00CF4829">
      <w:pPr>
        <w:spacing w:line="240" w:lineRule="auto"/>
      </w:pPr>
      <w:r w:rsidRPr="00CF4829">
        <w:t> </w:t>
      </w:r>
    </w:p>
    <w:p w:rsidR="00CF4829" w:rsidRPr="00CF4829" w:rsidRDefault="00CF4829" w:rsidP="00CF4829">
      <w:pPr>
        <w:spacing w:line="240" w:lineRule="auto"/>
      </w:pPr>
      <w:r w:rsidRPr="00CF4829">
        <w:t>В свою очередь, каждый уровень РСЧС имеет</w:t>
      </w:r>
    </w:p>
    <w:p w:rsidR="00CF4829" w:rsidRPr="00CF4829" w:rsidRDefault="00CF4829" w:rsidP="00CF4829">
      <w:pPr>
        <w:spacing w:line="240" w:lineRule="auto"/>
      </w:pPr>
      <w:r w:rsidRPr="00CF4829">
        <w:t> </w:t>
      </w:r>
    </w:p>
    <w:p w:rsidR="00CF4829" w:rsidRPr="00CF4829" w:rsidRDefault="00CF4829" w:rsidP="00CF4829">
      <w:pPr>
        <w:numPr>
          <w:ilvl w:val="0"/>
          <w:numId w:val="4"/>
        </w:numPr>
        <w:spacing w:line="240" w:lineRule="auto"/>
      </w:pPr>
      <w:r w:rsidRPr="00CF4829">
        <w:t>координирующие органы,</w:t>
      </w:r>
    </w:p>
    <w:p w:rsidR="00CF4829" w:rsidRPr="00CF4829" w:rsidRDefault="00CF4829" w:rsidP="00CF4829">
      <w:pPr>
        <w:numPr>
          <w:ilvl w:val="0"/>
          <w:numId w:val="4"/>
        </w:numPr>
        <w:spacing w:line="240" w:lineRule="auto"/>
      </w:pPr>
      <w:r w:rsidRPr="00CF4829">
        <w:t>постоянно действующие органы управления РСЧС,</w:t>
      </w:r>
    </w:p>
    <w:p w:rsidR="00CF4829" w:rsidRPr="00CF4829" w:rsidRDefault="00CF4829" w:rsidP="00CF4829">
      <w:pPr>
        <w:numPr>
          <w:ilvl w:val="0"/>
          <w:numId w:val="4"/>
        </w:numPr>
        <w:spacing w:line="240" w:lineRule="auto"/>
      </w:pPr>
      <w:r w:rsidRPr="00CF4829">
        <w:t>силы и средства РСЧС,</w:t>
      </w:r>
    </w:p>
    <w:p w:rsidR="00CF4829" w:rsidRPr="00CF4829" w:rsidRDefault="00CF4829" w:rsidP="00CF4829">
      <w:pPr>
        <w:numPr>
          <w:ilvl w:val="0"/>
          <w:numId w:val="4"/>
        </w:numPr>
        <w:spacing w:line="240" w:lineRule="auto"/>
      </w:pPr>
      <w:r w:rsidRPr="00CF4829">
        <w:t>системы связи и оповещения и резервы финансовых и материальных ресурсов.</w:t>
      </w:r>
      <w:r w:rsidRPr="00CF4829">
        <w:br/>
        <w:t> </w:t>
      </w:r>
    </w:p>
    <w:p w:rsidR="00CF4829" w:rsidRPr="00CF4829" w:rsidRDefault="00CF4829" w:rsidP="00CF4829">
      <w:pPr>
        <w:spacing w:line="240" w:lineRule="auto"/>
      </w:pPr>
      <w:r w:rsidRPr="00CF4829">
        <w:t> </w:t>
      </w:r>
    </w:p>
    <w:p w:rsidR="00CF4829" w:rsidRPr="00CF4829" w:rsidRDefault="00CF4829" w:rsidP="00CF4829">
      <w:pPr>
        <w:spacing w:line="240" w:lineRule="auto"/>
      </w:pPr>
      <w:r w:rsidRPr="00CF4829">
        <w:t>Органы управления системы РСЧС:</w:t>
      </w:r>
      <w:r w:rsidRPr="00CF4829">
        <w:br/>
        <w:t>- на федеральном уровне   – МЧС России;</w:t>
      </w:r>
      <w:r w:rsidRPr="00CF4829">
        <w:br/>
        <w:t>- на региональном уровне – региональные центры по делам ГОЧП'</w:t>
      </w:r>
      <w:r w:rsidRPr="00CF4829">
        <w:br/>
        <w:t>- на территориальном уровне – министерства, комитеты, главные управления и другие органы управления по делам ГОЧС;</w:t>
      </w:r>
      <w:r w:rsidRPr="00CF4829">
        <w:br/>
        <w:t>- на объектовом уровне – отделы (сектора или специально уполномоченные лица) по делам ГОЧС.</w:t>
      </w:r>
      <w:r w:rsidRPr="00CF4829">
        <w:br/>
        <w:t>В зависимости от обстановки, масштаба прогнозируемой или возникшей чрезвычайной ситуации решением соответствующих органов исполнительной власти субъектов Российской Федерации и органов местного самоуправления в пределах конкретной территории устанавливается один из следующих режимов функционирования РСЧС.</w:t>
      </w:r>
      <w:r w:rsidRPr="00CF4829">
        <w:br/>
      </w:r>
      <w:r w:rsidRPr="00CF4829">
        <w:rPr>
          <w:i/>
          <w:iCs/>
        </w:rPr>
        <w:t>Режим повседневной деятельности</w:t>
      </w:r>
      <w:r w:rsidRPr="00CF4829">
        <w:t> – при нормальной производственно-промышленной, радиационной, химической, биологической (бактериологической), сейсмической и гидрометеорологической обстановке, при отсутствии эпидемий, эпизоотий, эпифитотий.</w:t>
      </w:r>
      <w:r w:rsidRPr="00CF4829">
        <w:br/>
        <w:t>Режим повышенной готовности – при ухудшении производственно-промышленной, радиационной, химической, биологической (бактериологической), сейсмической и гидрометеорологической обстановки, при получении прогноза о возможности возникновения ЧС.</w:t>
      </w:r>
      <w:r w:rsidRPr="00CF4829">
        <w:br/>
      </w:r>
      <w:r w:rsidRPr="00CF4829">
        <w:rPr>
          <w:i/>
          <w:iCs/>
        </w:rPr>
        <w:t>Режим чрезвычайной ситуации</w:t>
      </w:r>
      <w:r w:rsidRPr="00CF4829">
        <w:t> – при возникновении и во время ликвидации ЧС.</w:t>
      </w:r>
      <w:r w:rsidRPr="00CF4829">
        <w:br/>
        <w:t>Рассмотрим основные мероприятия, осуществляемые при функционировании РСЧС.</w:t>
      </w:r>
      <w:r w:rsidRPr="00CF4829">
        <w:br/>
      </w:r>
      <w:r w:rsidRPr="00CF4829">
        <w:rPr>
          <w:b/>
          <w:bCs/>
        </w:rPr>
        <w:t>        </w:t>
      </w:r>
      <w:r w:rsidRPr="00CF4829">
        <w:rPr>
          <w:b/>
          <w:bCs/>
          <w:i/>
          <w:iCs/>
          <w:u w:val="single"/>
        </w:rPr>
        <w:t>В режиме повседневной деятельности:</w:t>
      </w:r>
      <w:r w:rsidRPr="00CF4829">
        <w:br/>
        <w:t xml:space="preserve">- осуществление наблюдения и контроля за состоянием окружающей природной среды, </w:t>
      </w:r>
      <w:r w:rsidRPr="00CF4829">
        <w:lastRenderedPageBreak/>
        <w:t>обстановкой на потенциально опасных объектах и на прилегающих к ним территориях;</w:t>
      </w:r>
      <w:r w:rsidRPr="00CF4829">
        <w:br/>
        <w:t>- планирование и выполнение целевых и научно-технических программ и мер по предупреждению ЧС, обеспечению безопасности и защиты населения, сокращению возможных потерь и ущерба, а также по повышению устойчивости функционирования промышленных объектов и отраслей экономики в чрезвычайных ситуациях;</w:t>
      </w:r>
      <w:r w:rsidRPr="00CF4829">
        <w:br/>
        <w:t>- совершенствование подготовки органов управления по делам ГОЧС, сил и средств к действиям при чрезвычайных ситуациях, организация обучения населения способам защиты и действиям при чрезвычайных ситуациях;</w:t>
      </w:r>
      <w:r w:rsidRPr="00CF4829">
        <w:br/>
        <w:t>- создание и выполнение резервов финансовых и материальных ресурсов для ликвидации ЧС;</w:t>
      </w:r>
      <w:r w:rsidRPr="00CF4829">
        <w:br/>
        <w:t>- осуществление целевых видов страхования.</w:t>
      </w:r>
      <w:r w:rsidRPr="00CF4829">
        <w:br/>
        <w:t>       </w:t>
      </w:r>
      <w:r w:rsidRPr="00CF4829">
        <w:rPr>
          <w:b/>
          <w:bCs/>
          <w:i/>
          <w:iCs/>
          <w:u w:val="single"/>
        </w:rPr>
        <w:t>В режиме повышенной готовности:</w:t>
      </w:r>
      <w:r w:rsidRPr="00CF4829">
        <w:br/>
        <w:t>- принятие на себя соответствующими комиссиями по чрезвычайным ситуациям непосредственного руководства функционированием подсистем и звеньев РСЧС, формирование при необходимости оперативных групп для выявления причин ухудшения обстановки непосредственно в районе возможного бедствия, выработки предложений по ее нормализации;</w:t>
      </w:r>
      <w:r w:rsidRPr="00CF4829">
        <w:br/>
        <w:t>- усиление дежурно-диспетчерской службы;</w:t>
      </w:r>
      <w:r w:rsidRPr="00CF4829">
        <w:br/>
        <w:t>- усиление наблюдения и контроля за состоянием окружающей природной среды, обстановкой на потенциально опасных объектах и прилегающих к ним территориях, прогнозирование возможности возникновения ЧС и их масштабов;</w:t>
      </w:r>
      <w:r w:rsidRPr="00CF4829">
        <w:br/>
        <w:t>- принятие мер по защите населения и окружающей природной среды, обеспечению устойчивого функционирования объектов;</w:t>
      </w:r>
      <w:r w:rsidRPr="00CF4829">
        <w:br/>
        <w:t>- приведение в состояние готовности сил и средств, уточнение планов их действий и выдвижение при необходимости в предполагаемый район ЧС,</w:t>
      </w:r>
      <w:r w:rsidRPr="00CF4829">
        <w:br/>
      </w:r>
      <w:r w:rsidRPr="00CF4829">
        <w:rPr>
          <w:b/>
          <w:bCs/>
          <w:i/>
          <w:iCs/>
          <w:u w:val="single"/>
        </w:rPr>
        <w:t>В режиме чрезвычайной ситуации:</w:t>
      </w:r>
      <w:r w:rsidRPr="00CF4829">
        <w:br/>
        <w:t>-   организация защиты населения;</w:t>
      </w:r>
      <w:r w:rsidRPr="00CF4829">
        <w:br/>
        <w:t>-   выдвижение оперативных групп в район ЧС;</w:t>
      </w:r>
      <w:r w:rsidRPr="00CF4829">
        <w:br/>
        <w:t>-   организация ликвидации ЧС;</w:t>
      </w:r>
      <w:r w:rsidRPr="00CF4829">
        <w:br/>
        <w:t>-   определение границ зоны ЧС;</w:t>
      </w:r>
      <w:r w:rsidRPr="00CF4829">
        <w:br/>
        <w:t>- организация работ по обеспечению устойчивого функционирования отраслей экономики и объектов, первоочередному жизнеобеспечению пострадавшего населения;</w:t>
      </w:r>
      <w:r w:rsidRPr="00CF4829">
        <w:br/>
        <w:t>- осуществление непрерывного контроля за состоянием окружающей природной среды в районе ЧС, за обстановкой на аварийных объектах и на прилегающей к ним территории.</w:t>
      </w:r>
      <w:r w:rsidRPr="00CF4829">
        <w:br/>
        <w:t> </w:t>
      </w:r>
    </w:p>
    <w:p w:rsidR="00CF4829" w:rsidRPr="00CF4829" w:rsidRDefault="00CF4829" w:rsidP="00CF4829">
      <w:pPr>
        <w:spacing w:line="240" w:lineRule="auto"/>
      </w:pPr>
      <w:r w:rsidRPr="00CF4829">
        <w:t> </w:t>
      </w:r>
    </w:p>
    <w:p w:rsidR="00CF4829" w:rsidRPr="00CF4829" w:rsidRDefault="00CF4829" w:rsidP="00CF4829">
      <w:pPr>
        <w:spacing w:line="240" w:lineRule="auto"/>
      </w:pPr>
      <w:r w:rsidRPr="00CF4829">
        <w:t>Постановлением Правительства Российской Федерации определен перечень сил и средств РСЧС. В состав сил и средств РСЧС входят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участвующих в соответствии с возложенными на них обязанностями в наблюдении и контроле за состоянием окружающей природной среды, потенциально опасных объектов и ликвидации чрезвычайных ситуаций.</w:t>
      </w:r>
      <w:r w:rsidRPr="00CF4829">
        <w:br/>
        <w:t> </w:t>
      </w:r>
    </w:p>
    <w:p w:rsidR="00CF4829" w:rsidRPr="00CF4829" w:rsidRDefault="00CF4829" w:rsidP="00CF4829">
      <w:pPr>
        <w:spacing w:line="240" w:lineRule="auto"/>
      </w:pPr>
      <w:r w:rsidRPr="00CF4829">
        <w:t> </w:t>
      </w:r>
    </w:p>
    <w:p w:rsidR="00CF4829" w:rsidRPr="00CF4829" w:rsidRDefault="00CF4829" w:rsidP="00CF4829">
      <w:pPr>
        <w:spacing w:line="240" w:lineRule="auto"/>
      </w:pPr>
      <w:r w:rsidRPr="00CF4829">
        <w:t>В состав этих сил входят аварийно-спасательные формирования, укомплектованные с учетом обеспечения работы в автономном режиме в течение не менее трех суток и находящиеся в состоянии постоянной готовности. Силы постоянной готовности могут привлекаться МЧС России и другими органами управления по делам ГОЧС по согласованию с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для экстренного реагирования в случае возникновения ЧС.</w:t>
      </w:r>
      <w:r w:rsidRPr="00CF4829">
        <w:br/>
        <w:t> </w:t>
      </w:r>
    </w:p>
    <w:p w:rsidR="00CF4829" w:rsidRPr="00CF4829" w:rsidRDefault="00CF4829" w:rsidP="00CF4829">
      <w:pPr>
        <w:spacing w:line="240" w:lineRule="auto"/>
      </w:pPr>
      <w:r w:rsidRPr="00CF4829">
        <w:lastRenderedPageBreak/>
        <w:t> </w:t>
      </w:r>
    </w:p>
    <w:p w:rsidR="00CF4829" w:rsidRPr="00CF4829" w:rsidRDefault="00CF4829" w:rsidP="00CF4829">
      <w:pPr>
        <w:spacing w:line="240" w:lineRule="auto"/>
      </w:pPr>
      <w:r w:rsidRPr="00CF4829">
        <w:t>Специально подготовленные силы и средства Вооруженных Сил РФ, других войск и воинских формирований привлекаются для ликвидации чрезвычайных ситуаций в порядке, определяемом Президентом Российской Федерации. Силы и средства органов внутренних дел применяются при ликвидации ЧС в соответствии с задачами, возложенными на них законами и иными нормативными правовыми актами РФ.</w:t>
      </w:r>
      <w:r w:rsidRPr="00CF4829">
        <w:br/>
        <w:t>Итак, на этом уроке Вы рассмотрели основные задачи, структуру и режимы функционирования Единой государственной системы предупреждения и ликвидации чрезвычайных ситуаций.</w:t>
      </w:r>
    </w:p>
    <w:p w:rsidR="007204D6" w:rsidRPr="00F14B78" w:rsidRDefault="007204D6" w:rsidP="007204D6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380659" w:rsidRPr="00A800D9" w:rsidRDefault="00D36205" w:rsidP="00A800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br/>
      </w:r>
      <w:r w:rsidRPr="00D36205">
        <w:rPr>
          <w:rFonts w:ascii="Times New Roman" w:hAnsi="Times New Roman" w:cs="Times New Roman"/>
          <w:b/>
          <w:sz w:val="40"/>
          <w:szCs w:val="40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конспект по заданной теме в тетрадь</w:t>
      </w:r>
    </w:p>
    <w:sectPr w:rsidR="00380659" w:rsidRPr="00A8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00A05"/>
    <w:multiLevelType w:val="multilevel"/>
    <w:tmpl w:val="21342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7A2D75"/>
    <w:multiLevelType w:val="multilevel"/>
    <w:tmpl w:val="41F6C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820AEC"/>
    <w:multiLevelType w:val="multilevel"/>
    <w:tmpl w:val="84C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E25066"/>
    <w:multiLevelType w:val="multilevel"/>
    <w:tmpl w:val="32160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5E"/>
    <w:rsid w:val="001F532F"/>
    <w:rsid w:val="002B34D5"/>
    <w:rsid w:val="00380659"/>
    <w:rsid w:val="004E1C45"/>
    <w:rsid w:val="007204D6"/>
    <w:rsid w:val="00745FB1"/>
    <w:rsid w:val="009E575E"/>
    <w:rsid w:val="00A800D9"/>
    <w:rsid w:val="00CF4829"/>
    <w:rsid w:val="00D27AA9"/>
    <w:rsid w:val="00D36205"/>
    <w:rsid w:val="00DE4874"/>
    <w:rsid w:val="00F14B78"/>
    <w:rsid w:val="00F8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8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8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0901">
          <w:marLeft w:val="450"/>
          <w:marRight w:val="300"/>
          <w:marTop w:val="0"/>
          <w:marBottom w:val="0"/>
          <w:divBdr>
            <w:top w:val="none" w:sz="0" w:space="0" w:color="auto"/>
            <w:left w:val="single" w:sz="18" w:space="8" w:color="003366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2020-04-29T05:41:00Z</dcterms:created>
  <dcterms:modified xsi:type="dcterms:W3CDTF">2020-04-29T05:41:00Z</dcterms:modified>
</cp:coreProperties>
</file>